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3705D" w:rsidRDefault="002D77CA" w:rsidP="00D256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F3705D" w:rsidRPr="00F3705D">
        <w:rPr>
          <w:rFonts w:ascii="Times New Roman" w:eastAsia="Calibri" w:hAnsi="Times New Roman" w:cs="Times New Roman"/>
          <w:bCs/>
          <w:sz w:val="12"/>
          <w:szCs w:val="12"/>
        </w:rPr>
        <w:t>ИНФОРМАЦИОННОЕ СООБЩЕНИЕ О ПРОВЕДЕН</w:t>
      </w:r>
      <w:proofErr w:type="gramStart"/>
      <w:r w:rsidR="00F3705D" w:rsidRPr="00F3705D">
        <w:rPr>
          <w:rFonts w:ascii="Times New Roman" w:eastAsia="Calibri" w:hAnsi="Times New Roman" w:cs="Times New Roman"/>
          <w:bCs/>
          <w:sz w:val="12"/>
          <w:szCs w:val="12"/>
        </w:rPr>
        <w:t>ИИ АУ</w:t>
      </w:r>
      <w:proofErr w:type="gramEnd"/>
      <w:r w:rsidR="00F3705D" w:rsidRPr="00F3705D">
        <w:rPr>
          <w:rFonts w:ascii="Times New Roman" w:eastAsia="Calibri" w:hAnsi="Times New Roman" w:cs="Times New Roman"/>
          <w:bCs/>
          <w:sz w:val="12"/>
          <w:szCs w:val="12"/>
        </w:rPr>
        <w:t>КЦИОНА</w:t>
      </w:r>
      <w:r w:rsidR="000A4A28">
        <w:rPr>
          <w:rFonts w:ascii="Times New Roman" w:eastAsia="Calibri" w:hAnsi="Times New Roman" w:cs="Times New Roman"/>
          <w:bCs/>
          <w:sz w:val="12"/>
          <w:szCs w:val="12"/>
        </w:rPr>
        <w:t>…………………………………</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w:t>
      </w:r>
      <w:r w:rsidR="00F3705D">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D25630" w:rsidRDefault="004A0548" w:rsidP="00D256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D25630">
        <w:rPr>
          <w:rFonts w:ascii="Times New Roman" w:eastAsia="Calibri" w:hAnsi="Times New Roman" w:cs="Times New Roman"/>
          <w:bCs/>
          <w:sz w:val="12"/>
          <w:szCs w:val="12"/>
        </w:rPr>
        <w:t xml:space="preserve">Постановление администрации </w:t>
      </w:r>
      <w:r w:rsidR="00D25630" w:rsidRPr="00323E61">
        <w:rPr>
          <w:rFonts w:ascii="Times New Roman" w:eastAsia="Calibri" w:hAnsi="Times New Roman" w:cs="Times New Roman"/>
          <w:bCs/>
          <w:sz w:val="12"/>
          <w:szCs w:val="12"/>
        </w:rPr>
        <w:t>муниципаль</w:t>
      </w:r>
      <w:r w:rsidR="00D25630">
        <w:rPr>
          <w:rFonts w:ascii="Times New Roman" w:eastAsia="Calibri" w:hAnsi="Times New Roman" w:cs="Times New Roman"/>
          <w:bCs/>
          <w:sz w:val="12"/>
          <w:szCs w:val="12"/>
        </w:rPr>
        <w:t xml:space="preserve">ного района Сергиевский </w:t>
      </w:r>
      <w:r w:rsidR="00D25630" w:rsidRPr="00323E61">
        <w:rPr>
          <w:rFonts w:ascii="Times New Roman" w:eastAsia="Calibri" w:hAnsi="Times New Roman" w:cs="Times New Roman"/>
          <w:bCs/>
          <w:sz w:val="12"/>
          <w:szCs w:val="12"/>
        </w:rPr>
        <w:t>Самарской области</w:t>
      </w:r>
      <w:r w:rsidR="00D25630">
        <w:rPr>
          <w:rFonts w:ascii="Times New Roman" w:eastAsia="Calibri" w:hAnsi="Times New Roman" w:cs="Times New Roman"/>
          <w:bCs/>
          <w:sz w:val="12"/>
          <w:szCs w:val="12"/>
        </w:rPr>
        <w:t xml:space="preserve"> №338 от «14» апреля 2021 года «</w:t>
      </w:r>
      <w:r w:rsidR="00D25630" w:rsidRPr="00D25630">
        <w:rPr>
          <w:rFonts w:ascii="Times New Roman" w:eastAsia="Calibri" w:hAnsi="Times New Roman" w:cs="Times New Roman"/>
          <w:bCs/>
          <w:sz w:val="12"/>
          <w:szCs w:val="12"/>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муниципального района Сергиевский</w:t>
      </w:r>
      <w:r w:rsidR="00D25630">
        <w:rPr>
          <w:rFonts w:ascii="Times New Roman" w:eastAsia="Calibri" w:hAnsi="Times New Roman" w:cs="Times New Roman"/>
          <w:bCs/>
          <w:sz w:val="12"/>
          <w:szCs w:val="12"/>
        </w:rPr>
        <w:t>»…………………………………………………5</w:t>
      </w:r>
    </w:p>
    <w:p w:rsidR="00D25630" w:rsidRDefault="00887111" w:rsidP="008805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25630">
        <w:rPr>
          <w:rFonts w:ascii="Times New Roman" w:eastAsia="Calibri" w:hAnsi="Times New Roman" w:cs="Times New Roman"/>
          <w:bCs/>
          <w:sz w:val="12"/>
          <w:szCs w:val="12"/>
        </w:rPr>
        <w:t xml:space="preserve">Постановление администрации </w:t>
      </w:r>
      <w:r w:rsidR="00D25630" w:rsidRPr="00323E61">
        <w:rPr>
          <w:rFonts w:ascii="Times New Roman" w:eastAsia="Calibri" w:hAnsi="Times New Roman" w:cs="Times New Roman"/>
          <w:bCs/>
          <w:sz w:val="12"/>
          <w:szCs w:val="12"/>
        </w:rPr>
        <w:t>муниципаль</w:t>
      </w:r>
      <w:r w:rsidR="00D25630">
        <w:rPr>
          <w:rFonts w:ascii="Times New Roman" w:eastAsia="Calibri" w:hAnsi="Times New Roman" w:cs="Times New Roman"/>
          <w:bCs/>
          <w:sz w:val="12"/>
          <w:szCs w:val="12"/>
        </w:rPr>
        <w:t xml:space="preserve">ного района Сергиевский </w:t>
      </w:r>
      <w:r w:rsidR="00D25630" w:rsidRPr="00323E61">
        <w:rPr>
          <w:rFonts w:ascii="Times New Roman" w:eastAsia="Calibri" w:hAnsi="Times New Roman" w:cs="Times New Roman"/>
          <w:bCs/>
          <w:sz w:val="12"/>
          <w:szCs w:val="12"/>
        </w:rPr>
        <w:t>Самарской области</w:t>
      </w:r>
      <w:r w:rsidR="00D25630">
        <w:rPr>
          <w:rFonts w:ascii="Times New Roman" w:eastAsia="Calibri" w:hAnsi="Times New Roman" w:cs="Times New Roman"/>
          <w:bCs/>
          <w:sz w:val="12"/>
          <w:szCs w:val="12"/>
        </w:rPr>
        <w:t xml:space="preserve"> №364 от «20» апреля 2021 года «</w:t>
      </w:r>
      <w:r w:rsidR="00D25630" w:rsidRPr="00D25630">
        <w:rPr>
          <w:rFonts w:ascii="Times New Roman" w:eastAsia="Calibri" w:hAnsi="Times New Roman" w:cs="Times New Roman"/>
          <w:bCs/>
          <w:sz w:val="12"/>
          <w:szCs w:val="12"/>
        </w:rPr>
        <w:t>О проведении проверки комплектности документов предоставляемых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затрат на реализацию мероприятий по переводу их деятельности на направления животноводства, альтернативные свиноводству</w:t>
      </w:r>
      <w:r w:rsidR="00D25630">
        <w:rPr>
          <w:rFonts w:ascii="Times New Roman" w:eastAsia="Calibri" w:hAnsi="Times New Roman" w:cs="Times New Roman"/>
          <w:bCs/>
          <w:sz w:val="12"/>
          <w:szCs w:val="12"/>
        </w:rPr>
        <w:t>»………………………………………………………....………………5</w:t>
      </w:r>
    </w:p>
    <w:p w:rsidR="00880597" w:rsidRDefault="002943A4" w:rsidP="00160C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2F11F6">
        <w:rPr>
          <w:rFonts w:ascii="Times New Roman" w:eastAsia="Calibri" w:hAnsi="Times New Roman" w:cs="Times New Roman"/>
          <w:bCs/>
          <w:sz w:val="12"/>
          <w:szCs w:val="12"/>
        </w:rPr>
        <w:t xml:space="preserve">Постановление администрации </w:t>
      </w:r>
      <w:r w:rsidR="00B76AFA" w:rsidRPr="00323E61">
        <w:rPr>
          <w:rFonts w:ascii="Times New Roman" w:eastAsia="Calibri" w:hAnsi="Times New Roman" w:cs="Times New Roman"/>
          <w:bCs/>
          <w:sz w:val="12"/>
          <w:szCs w:val="12"/>
        </w:rPr>
        <w:t>муниципаль</w:t>
      </w:r>
      <w:r w:rsidR="00B76AFA">
        <w:rPr>
          <w:rFonts w:ascii="Times New Roman" w:eastAsia="Calibri" w:hAnsi="Times New Roman" w:cs="Times New Roman"/>
          <w:bCs/>
          <w:sz w:val="12"/>
          <w:szCs w:val="12"/>
        </w:rPr>
        <w:t xml:space="preserve">ного района Сергиевский </w:t>
      </w:r>
      <w:r w:rsidR="00B76AFA" w:rsidRPr="00323E61">
        <w:rPr>
          <w:rFonts w:ascii="Times New Roman" w:eastAsia="Calibri" w:hAnsi="Times New Roman" w:cs="Times New Roman"/>
          <w:bCs/>
          <w:sz w:val="12"/>
          <w:szCs w:val="12"/>
        </w:rPr>
        <w:t>Самарской области</w:t>
      </w:r>
      <w:r w:rsidR="00880597">
        <w:rPr>
          <w:rFonts w:ascii="Times New Roman" w:eastAsia="Calibri" w:hAnsi="Times New Roman" w:cs="Times New Roman"/>
          <w:bCs/>
          <w:sz w:val="12"/>
          <w:szCs w:val="12"/>
        </w:rPr>
        <w:t xml:space="preserve"> №365 от «20</w:t>
      </w:r>
      <w:r w:rsidR="00B76AFA">
        <w:rPr>
          <w:rFonts w:ascii="Times New Roman" w:eastAsia="Calibri" w:hAnsi="Times New Roman" w:cs="Times New Roman"/>
          <w:bCs/>
          <w:sz w:val="12"/>
          <w:szCs w:val="12"/>
        </w:rPr>
        <w:t>» апреля 2021 года «</w:t>
      </w:r>
      <w:r w:rsidR="00880597" w:rsidRPr="00880597">
        <w:rPr>
          <w:rFonts w:ascii="Times New Roman" w:eastAsia="Calibri" w:hAnsi="Times New Roman" w:cs="Times New Roman"/>
          <w:bCs/>
          <w:sz w:val="12"/>
          <w:szCs w:val="12"/>
        </w:rPr>
        <w:t>Об утверждении Положения «О проведении районного конкурса «Мое Отечество</w:t>
      </w:r>
      <w:r w:rsidR="00B76AFA">
        <w:rPr>
          <w:rFonts w:ascii="Times New Roman" w:eastAsia="Calibri" w:hAnsi="Times New Roman" w:cs="Times New Roman"/>
          <w:bCs/>
          <w:sz w:val="12"/>
          <w:szCs w:val="12"/>
        </w:rPr>
        <w:t>»</w:t>
      </w:r>
      <w:r w:rsidR="00AE2BB3">
        <w:rPr>
          <w:rFonts w:ascii="Times New Roman" w:eastAsia="Calibri" w:hAnsi="Times New Roman" w:cs="Times New Roman"/>
          <w:bCs/>
          <w:sz w:val="12"/>
          <w:szCs w:val="12"/>
        </w:rPr>
        <w:t>………</w:t>
      </w:r>
      <w:r w:rsidR="002F11F6">
        <w:rPr>
          <w:rFonts w:ascii="Times New Roman" w:eastAsia="Calibri" w:hAnsi="Times New Roman" w:cs="Times New Roman"/>
          <w:bCs/>
          <w:sz w:val="12"/>
          <w:szCs w:val="12"/>
        </w:rPr>
        <w:t>...……………</w:t>
      </w:r>
      <w:r w:rsidR="00880597">
        <w:rPr>
          <w:rFonts w:ascii="Times New Roman" w:eastAsia="Calibri" w:hAnsi="Times New Roman" w:cs="Times New Roman"/>
          <w:bCs/>
          <w:sz w:val="12"/>
          <w:szCs w:val="12"/>
        </w:rPr>
        <w:t>……………………………………………….</w:t>
      </w:r>
      <w:r w:rsidR="002F11F6">
        <w:rPr>
          <w:rFonts w:ascii="Times New Roman" w:eastAsia="Calibri" w:hAnsi="Times New Roman" w:cs="Times New Roman"/>
          <w:bCs/>
          <w:sz w:val="12"/>
          <w:szCs w:val="12"/>
        </w:rPr>
        <w:t>…</w:t>
      </w:r>
      <w:r w:rsidR="00880597">
        <w:rPr>
          <w:rFonts w:ascii="Times New Roman" w:eastAsia="Calibri" w:hAnsi="Times New Roman" w:cs="Times New Roman"/>
          <w:bCs/>
          <w:sz w:val="12"/>
          <w:szCs w:val="12"/>
        </w:rPr>
        <w:t>5</w:t>
      </w:r>
    </w:p>
    <w:p w:rsidR="00160C46" w:rsidRDefault="002943A4" w:rsidP="00EB6A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proofErr w:type="gramStart"/>
      <w:r w:rsidR="00E5246E">
        <w:rPr>
          <w:rFonts w:ascii="Times New Roman" w:eastAsia="Calibri" w:hAnsi="Times New Roman" w:cs="Times New Roman"/>
          <w:bCs/>
          <w:sz w:val="12"/>
          <w:szCs w:val="12"/>
        </w:rPr>
        <w:t xml:space="preserve">Постановление администрации </w:t>
      </w:r>
      <w:r w:rsidR="00E5246E" w:rsidRPr="00323E61">
        <w:rPr>
          <w:rFonts w:ascii="Times New Roman" w:eastAsia="Calibri" w:hAnsi="Times New Roman" w:cs="Times New Roman"/>
          <w:bCs/>
          <w:sz w:val="12"/>
          <w:szCs w:val="12"/>
        </w:rPr>
        <w:t>муниципаль</w:t>
      </w:r>
      <w:r w:rsidR="00E5246E">
        <w:rPr>
          <w:rFonts w:ascii="Times New Roman" w:eastAsia="Calibri" w:hAnsi="Times New Roman" w:cs="Times New Roman"/>
          <w:bCs/>
          <w:sz w:val="12"/>
          <w:szCs w:val="12"/>
        </w:rPr>
        <w:t xml:space="preserve">ного района Сергиевский </w:t>
      </w:r>
      <w:r w:rsidR="00E5246E" w:rsidRPr="00323E61">
        <w:rPr>
          <w:rFonts w:ascii="Times New Roman" w:eastAsia="Calibri" w:hAnsi="Times New Roman" w:cs="Times New Roman"/>
          <w:bCs/>
          <w:sz w:val="12"/>
          <w:szCs w:val="12"/>
        </w:rPr>
        <w:t>Самарской области</w:t>
      </w:r>
      <w:r w:rsidR="00160C46">
        <w:rPr>
          <w:rFonts w:ascii="Times New Roman" w:eastAsia="Calibri" w:hAnsi="Times New Roman" w:cs="Times New Roman"/>
          <w:bCs/>
          <w:sz w:val="12"/>
          <w:szCs w:val="12"/>
        </w:rPr>
        <w:t xml:space="preserve"> №366 от «20</w:t>
      </w:r>
      <w:r w:rsidR="00E5246E">
        <w:rPr>
          <w:rFonts w:ascii="Times New Roman" w:eastAsia="Calibri" w:hAnsi="Times New Roman" w:cs="Times New Roman"/>
          <w:bCs/>
          <w:sz w:val="12"/>
          <w:szCs w:val="12"/>
        </w:rPr>
        <w:t>» апреля 2021 года «</w:t>
      </w:r>
      <w:r w:rsidR="00160C46" w:rsidRPr="00160C46">
        <w:rPr>
          <w:rFonts w:ascii="Times New Roman" w:eastAsia="Calibri" w:hAnsi="Times New Roman" w:cs="Times New Roman"/>
          <w:bCs/>
          <w:sz w:val="12"/>
          <w:szCs w:val="12"/>
        </w:rPr>
        <w:t>О внесении изменений в Приложение № 1 к  Постановлению администрации муни</w:t>
      </w:r>
      <w:r w:rsidR="00160C46">
        <w:rPr>
          <w:rFonts w:ascii="Times New Roman" w:eastAsia="Calibri" w:hAnsi="Times New Roman" w:cs="Times New Roman"/>
          <w:bCs/>
          <w:sz w:val="12"/>
          <w:szCs w:val="12"/>
        </w:rPr>
        <w:t>ципального района Сергиевский №</w:t>
      </w:r>
      <w:r w:rsidR="00160C46" w:rsidRPr="00160C46">
        <w:rPr>
          <w:rFonts w:ascii="Times New Roman" w:eastAsia="Calibri" w:hAnsi="Times New Roman" w:cs="Times New Roman"/>
          <w:bCs/>
          <w:sz w:val="12"/>
          <w:szCs w:val="12"/>
        </w:rPr>
        <w:t>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E5246E">
        <w:rPr>
          <w:rFonts w:ascii="Times New Roman" w:eastAsia="Calibri" w:hAnsi="Times New Roman" w:cs="Times New Roman"/>
          <w:bCs/>
          <w:sz w:val="12"/>
          <w:szCs w:val="12"/>
        </w:rPr>
        <w:t>»……</w:t>
      </w:r>
      <w:r w:rsidR="004643F9">
        <w:rPr>
          <w:rFonts w:ascii="Times New Roman" w:eastAsia="Calibri" w:hAnsi="Times New Roman" w:cs="Times New Roman"/>
          <w:bCs/>
          <w:sz w:val="12"/>
          <w:szCs w:val="12"/>
        </w:rPr>
        <w:t>………………………………………</w:t>
      </w:r>
      <w:r w:rsidR="00E5246E">
        <w:rPr>
          <w:rFonts w:ascii="Times New Roman" w:eastAsia="Calibri" w:hAnsi="Times New Roman" w:cs="Times New Roman"/>
          <w:bCs/>
          <w:sz w:val="12"/>
          <w:szCs w:val="12"/>
        </w:rPr>
        <w:t>…</w:t>
      </w:r>
      <w:r w:rsidR="00160C46">
        <w:rPr>
          <w:rFonts w:ascii="Times New Roman" w:eastAsia="Calibri" w:hAnsi="Times New Roman" w:cs="Times New Roman"/>
          <w:bCs/>
          <w:sz w:val="12"/>
          <w:szCs w:val="12"/>
        </w:rPr>
        <w:t>……………………………………………</w:t>
      </w:r>
      <w:r w:rsidR="00EB6ADF">
        <w:rPr>
          <w:rFonts w:ascii="Times New Roman" w:eastAsia="Calibri" w:hAnsi="Times New Roman" w:cs="Times New Roman"/>
          <w:bCs/>
          <w:sz w:val="12"/>
          <w:szCs w:val="12"/>
        </w:rPr>
        <w:t>...</w:t>
      </w:r>
      <w:r w:rsidR="00160C46">
        <w:rPr>
          <w:rFonts w:ascii="Times New Roman" w:eastAsia="Calibri" w:hAnsi="Times New Roman" w:cs="Times New Roman"/>
          <w:bCs/>
          <w:sz w:val="12"/>
          <w:szCs w:val="12"/>
        </w:rPr>
        <w:t>…</w:t>
      </w:r>
      <w:r w:rsidR="00E5246E">
        <w:rPr>
          <w:rFonts w:ascii="Times New Roman" w:eastAsia="Calibri" w:hAnsi="Times New Roman" w:cs="Times New Roman"/>
          <w:bCs/>
          <w:sz w:val="12"/>
          <w:szCs w:val="12"/>
        </w:rPr>
        <w:t>...….</w:t>
      </w:r>
      <w:r w:rsidR="00160C46">
        <w:rPr>
          <w:rFonts w:ascii="Times New Roman" w:eastAsia="Calibri" w:hAnsi="Times New Roman" w:cs="Times New Roman"/>
          <w:bCs/>
          <w:sz w:val="12"/>
          <w:szCs w:val="12"/>
        </w:rPr>
        <w:t>7</w:t>
      </w:r>
      <w:proofErr w:type="gramEnd"/>
    </w:p>
    <w:p w:rsidR="0071308F" w:rsidRDefault="00E905C7" w:rsidP="007130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A54B7B">
        <w:rPr>
          <w:rFonts w:ascii="Times New Roman" w:eastAsia="Calibri" w:hAnsi="Times New Roman" w:cs="Times New Roman"/>
          <w:bCs/>
          <w:sz w:val="12"/>
          <w:szCs w:val="12"/>
        </w:rPr>
        <w:t xml:space="preserve">Постановление администрации </w:t>
      </w:r>
      <w:r w:rsidR="00A54B7B" w:rsidRPr="00323E61">
        <w:rPr>
          <w:rFonts w:ascii="Times New Roman" w:eastAsia="Calibri" w:hAnsi="Times New Roman" w:cs="Times New Roman"/>
          <w:bCs/>
          <w:sz w:val="12"/>
          <w:szCs w:val="12"/>
        </w:rPr>
        <w:t>муниципаль</w:t>
      </w:r>
      <w:r w:rsidR="00A54B7B">
        <w:rPr>
          <w:rFonts w:ascii="Times New Roman" w:eastAsia="Calibri" w:hAnsi="Times New Roman" w:cs="Times New Roman"/>
          <w:bCs/>
          <w:sz w:val="12"/>
          <w:szCs w:val="12"/>
        </w:rPr>
        <w:t xml:space="preserve">ного района Сергиевский </w:t>
      </w:r>
      <w:r w:rsidR="00A54B7B" w:rsidRPr="00323E61">
        <w:rPr>
          <w:rFonts w:ascii="Times New Roman" w:eastAsia="Calibri" w:hAnsi="Times New Roman" w:cs="Times New Roman"/>
          <w:bCs/>
          <w:sz w:val="12"/>
          <w:szCs w:val="12"/>
        </w:rPr>
        <w:t>Самарской области</w:t>
      </w:r>
      <w:r w:rsidR="00EB6ADF">
        <w:rPr>
          <w:rFonts w:ascii="Times New Roman" w:eastAsia="Calibri" w:hAnsi="Times New Roman" w:cs="Times New Roman"/>
          <w:bCs/>
          <w:sz w:val="12"/>
          <w:szCs w:val="12"/>
        </w:rPr>
        <w:t xml:space="preserve"> №367 от «20</w:t>
      </w:r>
      <w:r w:rsidR="00A54B7B">
        <w:rPr>
          <w:rFonts w:ascii="Times New Roman" w:eastAsia="Calibri" w:hAnsi="Times New Roman" w:cs="Times New Roman"/>
          <w:bCs/>
          <w:sz w:val="12"/>
          <w:szCs w:val="12"/>
        </w:rPr>
        <w:t>» апреля 2021 года «</w:t>
      </w:r>
      <w:r w:rsidR="00EB6ADF" w:rsidRPr="00EB6ADF">
        <w:rPr>
          <w:rFonts w:ascii="Times New Roman" w:eastAsia="Calibri" w:hAnsi="Times New Roman" w:cs="Times New Roman"/>
          <w:bCs/>
          <w:sz w:val="12"/>
          <w:szCs w:val="12"/>
        </w:rPr>
        <w:t>О вн</w:t>
      </w:r>
      <w:r w:rsidR="00EB6ADF">
        <w:rPr>
          <w:rFonts w:ascii="Times New Roman" w:eastAsia="Calibri" w:hAnsi="Times New Roman" w:cs="Times New Roman"/>
          <w:bCs/>
          <w:sz w:val="12"/>
          <w:szCs w:val="12"/>
        </w:rPr>
        <w:t>есении изменений в Приложение №</w:t>
      </w:r>
      <w:r w:rsidR="00EB6ADF" w:rsidRPr="00EB6ADF">
        <w:rPr>
          <w:rFonts w:ascii="Times New Roman" w:eastAsia="Calibri" w:hAnsi="Times New Roman" w:cs="Times New Roman"/>
          <w:bCs/>
          <w:sz w:val="12"/>
          <w:szCs w:val="12"/>
        </w:rPr>
        <w:t>1 к  Постановлению администрации муни</w:t>
      </w:r>
      <w:r w:rsidR="00EB6ADF">
        <w:rPr>
          <w:rFonts w:ascii="Times New Roman" w:eastAsia="Calibri" w:hAnsi="Times New Roman" w:cs="Times New Roman"/>
          <w:bCs/>
          <w:sz w:val="12"/>
          <w:szCs w:val="12"/>
        </w:rPr>
        <w:t>ципального района Сергиевский №</w:t>
      </w:r>
      <w:r w:rsidR="00EB6ADF" w:rsidRPr="00EB6ADF">
        <w:rPr>
          <w:rFonts w:ascii="Times New Roman" w:eastAsia="Calibri" w:hAnsi="Times New Roman" w:cs="Times New Roman"/>
          <w:bCs/>
          <w:sz w:val="12"/>
          <w:szCs w:val="12"/>
        </w:rPr>
        <w:t>1471 от 30.12.2020г. «Об утверждении муниципальной программы «Обеспечение реализации политики в сфере строительного комплекса и градостроительной деятел</w:t>
      </w:r>
      <w:r w:rsidR="00EB6ADF">
        <w:rPr>
          <w:rFonts w:ascii="Times New Roman" w:eastAsia="Calibri" w:hAnsi="Times New Roman" w:cs="Times New Roman"/>
          <w:bCs/>
          <w:sz w:val="12"/>
          <w:szCs w:val="12"/>
        </w:rPr>
        <w:t xml:space="preserve">ьности муниципального района </w:t>
      </w:r>
      <w:r w:rsidR="00EB6ADF" w:rsidRPr="00EB6ADF">
        <w:rPr>
          <w:rFonts w:ascii="Times New Roman" w:eastAsia="Calibri" w:hAnsi="Times New Roman" w:cs="Times New Roman"/>
          <w:bCs/>
          <w:sz w:val="12"/>
          <w:szCs w:val="12"/>
        </w:rPr>
        <w:t>Сергиевский на 2021-2023 годы»</w:t>
      </w:r>
      <w:r w:rsidR="00B50ABE">
        <w:rPr>
          <w:rFonts w:ascii="Times New Roman" w:eastAsia="Calibri" w:hAnsi="Times New Roman" w:cs="Times New Roman"/>
          <w:bCs/>
          <w:sz w:val="12"/>
          <w:szCs w:val="12"/>
        </w:rPr>
        <w:t>»</w:t>
      </w:r>
      <w:r w:rsidR="0071308F">
        <w:rPr>
          <w:rFonts w:ascii="Times New Roman" w:eastAsia="Calibri" w:hAnsi="Times New Roman" w:cs="Times New Roman"/>
          <w:bCs/>
          <w:sz w:val="12"/>
          <w:szCs w:val="12"/>
        </w:rPr>
        <w:t>……………………………………………</w:t>
      </w:r>
      <w:r w:rsidR="00EB6ADF">
        <w:rPr>
          <w:rFonts w:ascii="Times New Roman" w:eastAsia="Calibri" w:hAnsi="Times New Roman" w:cs="Times New Roman"/>
          <w:bCs/>
          <w:sz w:val="12"/>
          <w:szCs w:val="12"/>
        </w:rPr>
        <w:t>…………………………</w:t>
      </w:r>
      <w:r w:rsidR="0071308F">
        <w:rPr>
          <w:rFonts w:ascii="Times New Roman" w:eastAsia="Calibri" w:hAnsi="Times New Roman" w:cs="Times New Roman"/>
          <w:bCs/>
          <w:sz w:val="12"/>
          <w:szCs w:val="12"/>
        </w:rPr>
        <w:t>…………..</w:t>
      </w:r>
      <w:r w:rsidR="00EB6ADF">
        <w:rPr>
          <w:rFonts w:ascii="Times New Roman" w:eastAsia="Calibri" w:hAnsi="Times New Roman" w:cs="Times New Roman"/>
          <w:bCs/>
          <w:sz w:val="12"/>
          <w:szCs w:val="12"/>
        </w:rPr>
        <w:t>……….......10</w:t>
      </w:r>
    </w:p>
    <w:p w:rsidR="00EB6ADF" w:rsidRDefault="007E0ED8" w:rsidP="007E0E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w:t>
      </w:r>
      <w:r w:rsidRPr="007E0ED8">
        <w:rPr>
          <w:rFonts w:ascii="Times New Roman" w:eastAsia="Calibri" w:hAnsi="Times New Roman" w:cs="Times New Roman"/>
          <w:bCs/>
          <w:sz w:val="12"/>
          <w:szCs w:val="12"/>
        </w:rPr>
        <w:t>Липовка</w:t>
      </w:r>
      <w:r>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 от «20» апреля 2021 года «</w:t>
      </w:r>
      <w:r w:rsidRPr="007E0ED8">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w:t>
      </w:r>
      <w:proofErr w:type="gramStart"/>
      <w:r w:rsidRPr="007E0ED8">
        <w:rPr>
          <w:rFonts w:ascii="Times New Roman" w:eastAsia="Calibri" w:hAnsi="Times New Roman" w:cs="Times New Roman"/>
          <w:bCs/>
          <w:sz w:val="12"/>
          <w:szCs w:val="12"/>
        </w:rPr>
        <w:t>а ООО</w:t>
      </w:r>
      <w:proofErr w:type="gramEnd"/>
      <w:r w:rsidRPr="007E0ED8">
        <w:rPr>
          <w:rFonts w:ascii="Times New Roman" w:eastAsia="Calibri" w:hAnsi="Times New Roman" w:cs="Times New Roman"/>
          <w:bCs/>
          <w:sz w:val="12"/>
          <w:szCs w:val="12"/>
        </w:rPr>
        <w:t xml:space="preserve"> «РИТЭК»: «Организация системы нефтепромысловых трубопроводов со скважины «650 Северо-</w:t>
      </w:r>
      <w:proofErr w:type="spellStart"/>
      <w:r w:rsidRPr="007E0ED8">
        <w:rPr>
          <w:rFonts w:ascii="Times New Roman" w:eastAsia="Calibri" w:hAnsi="Times New Roman" w:cs="Times New Roman"/>
          <w:bCs/>
          <w:sz w:val="12"/>
          <w:szCs w:val="12"/>
        </w:rPr>
        <w:t>Денгизского</w:t>
      </w:r>
      <w:proofErr w:type="spellEnd"/>
      <w:r w:rsidRPr="007E0ED8">
        <w:rPr>
          <w:rFonts w:ascii="Times New Roman" w:eastAsia="Calibri" w:hAnsi="Times New Roman" w:cs="Times New Roman"/>
          <w:bCs/>
          <w:sz w:val="12"/>
          <w:szCs w:val="12"/>
        </w:rPr>
        <w:t xml:space="preserve"> месторождения»» в границах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»…………………………………………………………………………………..……….......11</w:t>
      </w: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1F0EF8" w:rsidRDefault="001F0EF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74697" w:rsidRDefault="00F7469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1308F" w:rsidRDefault="007130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06F39" w:rsidRDefault="00906F39"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A4A28" w:rsidRDefault="000A4A28"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7E0ED8">
      <w:pPr>
        <w:autoSpaceDE w:val="0"/>
        <w:autoSpaceDN w:val="0"/>
        <w:adjustRightInd w:val="0"/>
        <w:spacing w:after="0" w:line="240" w:lineRule="auto"/>
        <w:rPr>
          <w:rFonts w:ascii="Times New Roman" w:eastAsia="Calibri" w:hAnsi="Times New Roman" w:cs="Times New Roman"/>
          <w:bCs/>
          <w:sz w:val="12"/>
          <w:szCs w:val="12"/>
        </w:rPr>
      </w:pPr>
    </w:p>
    <w:p w:rsidR="001F0EF8" w:rsidRDefault="001F0EF8" w:rsidP="006F43A1">
      <w:pPr>
        <w:autoSpaceDE w:val="0"/>
        <w:autoSpaceDN w:val="0"/>
        <w:adjustRightInd w:val="0"/>
        <w:spacing w:after="0" w:line="240" w:lineRule="auto"/>
        <w:jc w:val="both"/>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lastRenderedPageBreak/>
        <w:t>ИНФОРМАЦИОННОЕ СООБЩЕНИЕ О ПРОВЕДЕН</w:t>
      </w:r>
      <w:proofErr w:type="gramStart"/>
      <w:r w:rsidRPr="00F3705D">
        <w:rPr>
          <w:rFonts w:ascii="Times New Roman" w:hAnsi="Times New Roman" w:cs="Times New Roman"/>
          <w:sz w:val="12"/>
          <w:szCs w:val="12"/>
        </w:rPr>
        <w:t>ИИ АУ</w:t>
      </w:r>
      <w:proofErr w:type="gramEnd"/>
      <w:r w:rsidRPr="00F3705D">
        <w:rPr>
          <w:rFonts w:ascii="Times New Roman" w:hAnsi="Times New Roman" w:cs="Times New Roman"/>
          <w:sz w:val="12"/>
          <w:szCs w:val="12"/>
        </w:rPr>
        <w:t>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№454-р от 14.04.2021г. «О выставлении на аукцион на право заключения договора аренды земельного участка, с разрешенным использованием: малоэтажная многоквартирная жилая застройка»; №508-р от 19.04.2021г. «О выставлении на аукцион на право заключения договора аренды земельного участка» сообщает, что 26 мая 2021 года в 09 часов 00 минут, по адресу: Самарская область, Сергиевский район, с. Сергиевск, ул. Ленина, д. 15А, </w:t>
      </w:r>
      <w:proofErr w:type="spellStart"/>
      <w:r w:rsidRPr="00F3705D">
        <w:rPr>
          <w:rFonts w:ascii="Times New Roman" w:hAnsi="Times New Roman" w:cs="Times New Roman"/>
          <w:sz w:val="12"/>
          <w:szCs w:val="12"/>
        </w:rPr>
        <w:t>каб</w:t>
      </w:r>
      <w:proofErr w:type="spellEnd"/>
      <w:r w:rsidRPr="00F3705D">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Лот №1 - Земельный участок, кадастровый номер 63:31:1101011:1518, площадь 1800 </w:t>
      </w:r>
      <w:proofErr w:type="spellStart"/>
      <w:r w:rsidRPr="00F3705D">
        <w:rPr>
          <w:rFonts w:ascii="Times New Roman" w:hAnsi="Times New Roman" w:cs="Times New Roman"/>
          <w:sz w:val="12"/>
          <w:szCs w:val="12"/>
        </w:rPr>
        <w:t>кв</w:t>
      </w:r>
      <w:proofErr w:type="gramStart"/>
      <w:r w:rsidRPr="00F3705D">
        <w:rPr>
          <w:rFonts w:ascii="Times New Roman" w:hAnsi="Times New Roman" w:cs="Times New Roman"/>
          <w:sz w:val="12"/>
          <w:szCs w:val="12"/>
        </w:rPr>
        <w:t>.м</w:t>
      </w:r>
      <w:proofErr w:type="spellEnd"/>
      <w:proofErr w:type="gramEnd"/>
      <w:r w:rsidRPr="00F3705D">
        <w:rPr>
          <w:rFonts w:ascii="Times New Roman" w:hAnsi="Times New Roman" w:cs="Times New Roman"/>
          <w:sz w:val="12"/>
          <w:szCs w:val="12"/>
        </w:rPr>
        <w:t>, категории земель - земли населенных пунктов, с разрешенным использованием: малоэтажная многоквартирная жилая застройка, расположенный по адресу: Самарская область, муниципальный район Сергиевский, п.  Сургут, ул. Молодежная.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Обременения: не зарегистрированы.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Начальная цена предмета торгов: 30600,00 рублей в год.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Шаг аукциона:  918,00 рублей.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Сумма задатка: 30600,00 рублей.</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Срок аренды - 10 лет</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Лот №2 - Земельный участок, кадастровый номер 63:31:0403003:14, площадь 365307 </w:t>
      </w:r>
      <w:proofErr w:type="spellStart"/>
      <w:r w:rsidRPr="00F3705D">
        <w:rPr>
          <w:rFonts w:ascii="Times New Roman" w:hAnsi="Times New Roman" w:cs="Times New Roman"/>
          <w:sz w:val="12"/>
          <w:szCs w:val="12"/>
        </w:rPr>
        <w:t>кв</w:t>
      </w:r>
      <w:proofErr w:type="gramStart"/>
      <w:r w:rsidRPr="00F3705D">
        <w:rPr>
          <w:rFonts w:ascii="Times New Roman" w:hAnsi="Times New Roman" w:cs="Times New Roman"/>
          <w:sz w:val="12"/>
          <w:szCs w:val="12"/>
        </w:rPr>
        <w:t>.м</w:t>
      </w:r>
      <w:proofErr w:type="spellEnd"/>
      <w:proofErr w:type="gramEnd"/>
      <w:r w:rsidRPr="00F3705D">
        <w:rPr>
          <w:rFonts w:ascii="Times New Roman" w:hAnsi="Times New Roman" w:cs="Times New Roman"/>
          <w:sz w:val="12"/>
          <w:szCs w:val="12"/>
        </w:rPr>
        <w:t>, категории земель - земли сельскохозяйственного назначения, с разрешенным использованием: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колхоза «Партизан».</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Обременения: не зарегистрированы.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Начальная цена предмета торгов: 96075,00 рублей в год.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Шаг аукциона:  2882,00 рублей.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Сумма задатка: 96075,00 рублей.</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Срок аренды - 5 лет</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3705D">
        <w:rPr>
          <w:rFonts w:ascii="Times New Roman" w:hAnsi="Times New Roman" w:cs="Times New Roman"/>
          <w:sz w:val="12"/>
          <w:szCs w:val="12"/>
        </w:rPr>
        <w:t>Согласно Правил</w:t>
      </w:r>
      <w:proofErr w:type="gramEnd"/>
      <w:r w:rsidRPr="00F3705D">
        <w:rPr>
          <w:rFonts w:ascii="Times New Roman" w:hAnsi="Times New Roman" w:cs="Times New Roman"/>
          <w:sz w:val="12"/>
          <w:szCs w:val="12"/>
        </w:rPr>
        <w:t xml:space="preserve"> землепользования и застройки сельского поселения Сургут </w:t>
      </w:r>
      <w:proofErr w:type="spellStart"/>
      <w:r>
        <w:rPr>
          <w:rFonts w:ascii="Times New Roman" w:hAnsi="Times New Roman" w:cs="Times New Roman"/>
          <w:sz w:val="12"/>
          <w:szCs w:val="12"/>
        </w:rPr>
        <w:t>м.р</w:t>
      </w:r>
      <w:proofErr w:type="spellEnd"/>
      <w:r>
        <w:rPr>
          <w:rFonts w:ascii="Times New Roman" w:hAnsi="Times New Roman" w:cs="Times New Roman"/>
          <w:sz w:val="12"/>
          <w:szCs w:val="12"/>
        </w:rPr>
        <w:t>. Сергиевский Самарской обла</w:t>
      </w:r>
      <w:r w:rsidRPr="00F3705D">
        <w:rPr>
          <w:rFonts w:ascii="Times New Roman" w:hAnsi="Times New Roman" w:cs="Times New Roman"/>
          <w:sz w:val="12"/>
          <w:szCs w:val="12"/>
        </w:rPr>
        <w:t xml:space="preserve">сти утвержденных решением собрания представителей </w:t>
      </w:r>
      <w:proofErr w:type="spellStart"/>
      <w:r w:rsidRPr="00F3705D">
        <w:rPr>
          <w:rFonts w:ascii="Times New Roman" w:hAnsi="Times New Roman" w:cs="Times New Roman"/>
          <w:sz w:val="12"/>
          <w:szCs w:val="12"/>
        </w:rPr>
        <w:t>с.п</w:t>
      </w:r>
      <w:proofErr w:type="spellEnd"/>
      <w:r w:rsidRPr="00F3705D">
        <w:rPr>
          <w:rFonts w:ascii="Times New Roman" w:hAnsi="Times New Roman" w:cs="Times New Roman"/>
          <w:sz w:val="12"/>
          <w:szCs w:val="12"/>
        </w:rPr>
        <w:t xml:space="preserve">. Сургут муниципального </w:t>
      </w:r>
      <w:r>
        <w:rPr>
          <w:rFonts w:ascii="Times New Roman" w:hAnsi="Times New Roman" w:cs="Times New Roman"/>
          <w:sz w:val="12"/>
          <w:szCs w:val="12"/>
        </w:rPr>
        <w:t>района Сергиевский Самарской об</w:t>
      </w:r>
      <w:r w:rsidRPr="00F3705D">
        <w:rPr>
          <w:rFonts w:ascii="Times New Roman" w:hAnsi="Times New Roman" w:cs="Times New Roman"/>
          <w:sz w:val="12"/>
          <w:szCs w:val="12"/>
        </w:rPr>
        <w:t>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F3705D">
        <w:rPr>
          <w:rFonts w:ascii="Times New Roman" w:hAnsi="Times New Roman" w:cs="Times New Roman"/>
          <w:sz w:val="12"/>
          <w:szCs w:val="12"/>
        </w:rPr>
        <w:t>2</w:t>
      </w:r>
      <w:proofErr w:type="gramEnd"/>
      <w:r w:rsidRPr="00F3705D">
        <w:rPr>
          <w:rFonts w:ascii="Times New Roman" w:hAnsi="Times New Roman" w:cs="Times New Roman"/>
          <w:sz w:val="12"/>
          <w:szCs w:val="12"/>
        </w:rPr>
        <w:t>, Минимальная площадь земельного участка для многоквартирной жилой застройки до трех этажей – 200 м., предельная высота зданий, строений, сооружений – 15 м., минимальный отступ от границ земельных участков до отдельно стоящих зданий – 3 м., максимальный процент застройки в границах земельного участка – 50%, минимальный отступ (бытовой разрыв) между зданиями многоквартирной жилой застройки – 10 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На основании сведений №48/5 от 17.02.2021г.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В соответствии с приказами: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1. </w:t>
      </w:r>
      <w:proofErr w:type="gramStart"/>
      <w:r w:rsidRPr="00F3705D">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F3705D">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2. </w:t>
      </w:r>
      <w:proofErr w:type="gramStart"/>
      <w:r w:rsidRPr="00F3705D">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F3705D">
        <w:rPr>
          <w:rFonts w:ascii="Times New Roman" w:hAnsi="Times New Roman" w:cs="Times New Roman"/>
          <w:sz w:val="12"/>
          <w:szCs w:val="12"/>
        </w:rPr>
        <w:t>энергопринимающих</w:t>
      </w:r>
      <w:proofErr w:type="spellEnd"/>
      <w:r w:rsidRPr="00F3705D">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F3705D">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На основании сведений №76 от 11.02.2021г. общества с ограниченной ответственностью «Сервисная Коммунальная Компания»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1. </w:t>
      </w:r>
      <w:proofErr w:type="gramStart"/>
      <w:r w:rsidRPr="00F3705D">
        <w:rPr>
          <w:rFonts w:ascii="Times New Roman" w:hAnsi="Times New Roman" w:cs="Times New Roman"/>
          <w:sz w:val="12"/>
          <w:szCs w:val="12"/>
        </w:rPr>
        <w:t>Присоединение произвести к существующему ПВХ водопроводу Ǿ 160 мм в существующем колодце по ул. Первомайской при помощи соединения типа «Сиделка» (ГОСТ 12.3.003-75, 52134-2003).</w:t>
      </w:r>
      <w:proofErr w:type="gramEnd"/>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3.  В месте врезки установить запорную арматуру (ГОСТ 26304-84).</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7. Предельная свободная мощность водопровода 0,8 </w:t>
      </w:r>
      <w:proofErr w:type="spellStart"/>
      <w:r w:rsidRPr="00F3705D">
        <w:rPr>
          <w:rFonts w:ascii="Times New Roman" w:hAnsi="Times New Roman" w:cs="Times New Roman"/>
          <w:sz w:val="12"/>
          <w:szCs w:val="12"/>
        </w:rPr>
        <w:t>м</w:t>
      </w:r>
      <w:proofErr w:type="gramStart"/>
      <w:r w:rsidRPr="00F3705D">
        <w:rPr>
          <w:rFonts w:ascii="Times New Roman" w:hAnsi="Times New Roman" w:cs="Times New Roman"/>
          <w:sz w:val="12"/>
          <w:szCs w:val="12"/>
        </w:rPr>
        <w:t>.к</w:t>
      </w:r>
      <w:proofErr w:type="gramEnd"/>
      <w:r w:rsidRPr="00F3705D">
        <w:rPr>
          <w:rFonts w:ascii="Times New Roman" w:hAnsi="Times New Roman" w:cs="Times New Roman"/>
          <w:sz w:val="12"/>
          <w:szCs w:val="12"/>
        </w:rPr>
        <w:t>уб</w:t>
      </w:r>
      <w:proofErr w:type="spellEnd"/>
      <w:r w:rsidRPr="00F3705D">
        <w:rPr>
          <w:rFonts w:ascii="Times New Roman" w:hAnsi="Times New Roman" w:cs="Times New Roman"/>
          <w:sz w:val="12"/>
          <w:szCs w:val="12"/>
        </w:rPr>
        <w:t xml:space="preserve"> в час, при скорости потока воды 1,2 м/с и внутреннем диаметре трубопровода не более 20 мм.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8.  После производства земляных работ выполнить планировку места прокладки водопровода.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10. Заключить с ООО «Сервисная Коммунальная Компания» договор на отпуск воды.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11. Срок действия технических условий – 3 года.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12. Врезку в существующий водопровод производят специалист</w:t>
      </w:r>
      <w:proofErr w:type="gramStart"/>
      <w:r w:rsidRPr="00F3705D">
        <w:rPr>
          <w:rFonts w:ascii="Times New Roman" w:hAnsi="Times New Roman" w:cs="Times New Roman"/>
          <w:sz w:val="12"/>
          <w:szCs w:val="12"/>
        </w:rPr>
        <w:t>ы ООО</w:t>
      </w:r>
      <w:proofErr w:type="gramEnd"/>
      <w:r w:rsidRPr="00F3705D">
        <w:rPr>
          <w:rFonts w:ascii="Times New Roman" w:hAnsi="Times New Roman" w:cs="Times New Roman"/>
          <w:sz w:val="12"/>
          <w:szCs w:val="12"/>
        </w:rPr>
        <w:t xml:space="preserve"> «СКК» после выполнения пунктов 1-10 настоящих технических условий.</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В соответствии с письмом №31-05/02122/УПТП от 15.02.2021г. Общества с ограниченной ответственностью «</w:t>
      </w:r>
      <w:proofErr w:type="spellStart"/>
      <w:r w:rsidRPr="00F3705D">
        <w:rPr>
          <w:rFonts w:ascii="Times New Roman" w:hAnsi="Times New Roman" w:cs="Times New Roman"/>
          <w:sz w:val="12"/>
          <w:szCs w:val="12"/>
        </w:rPr>
        <w:t>Средневолжская</w:t>
      </w:r>
      <w:proofErr w:type="spellEnd"/>
      <w:r w:rsidRPr="00F3705D">
        <w:rPr>
          <w:rFonts w:ascii="Times New Roman" w:hAnsi="Times New Roman" w:cs="Times New Roman"/>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Кроме того, сообщаем запрашиваемую информацию, а именно:</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 максимальная нагрузка (часовой расход газа) – 15 м3/час;</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lastRenderedPageBreak/>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F3705D">
        <w:rPr>
          <w:rFonts w:ascii="Times New Roman" w:hAnsi="Times New Roman" w:cs="Times New Roman"/>
          <w:sz w:val="12"/>
          <w:szCs w:val="12"/>
        </w:rPr>
        <w:t>и ООО</w:t>
      </w:r>
      <w:proofErr w:type="gramEnd"/>
      <w:r w:rsidRPr="00F3705D">
        <w:rPr>
          <w:rFonts w:ascii="Times New Roman" w:hAnsi="Times New Roman" w:cs="Times New Roman"/>
          <w:sz w:val="12"/>
          <w:szCs w:val="12"/>
        </w:rPr>
        <w:t xml:space="preserve"> «СВГК»;</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F3705D">
        <w:rPr>
          <w:rFonts w:ascii="Times New Roman" w:hAnsi="Times New Roman" w:cs="Times New Roman"/>
          <w:sz w:val="12"/>
          <w:szCs w:val="12"/>
        </w:rPr>
        <w:t>м</w:t>
      </w:r>
      <w:proofErr w:type="gramStart"/>
      <w:r w:rsidRPr="00F3705D">
        <w:rPr>
          <w:rFonts w:ascii="Times New Roman" w:hAnsi="Times New Roman" w:cs="Times New Roman"/>
          <w:sz w:val="12"/>
          <w:szCs w:val="12"/>
        </w:rPr>
        <w:t>.к</w:t>
      </w:r>
      <w:proofErr w:type="gramEnd"/>
      <w:r w:rsidRPr="00F3705D">
        <w:rPr>
          <w:rFonts w:ascii="Times New Roman" w:hAnsi="Times New Roman" w:cs="Times New Roman"/>
          <w:sz w:val="12"/>
          <w:szCs w:val="12"/>
        </w:rPr>
        <w:t>уб</w:t>
      </w:r>
      <w:proofErr w:type="spellEnd"/>
      <w:r w:rsidRPr="00F3705D">
        <w:rPr>
          <w:rFonts w:ascii="Times New Roman" w:hAnsi="Times New Roman" w:cs="Times New Roman"/>
          <w:sz w:val="12"/>
          <w:szCs w:val="12"/>
        </w:rPr>
        <w:t>);</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Заявки на участие в аукционе принимаются ежедневно в рабочие дни с 21 апреля 2021 г. по 20 мая 2021 г. (выходные дни: суббота, воскресенье), с 9 ч 00 мин до 16 ч 00 мин. (перерыв с 12 ч 00 мин  до 13 ч 00 мин); 30 апреля 2021 г. и 07 мая 2021г. с 09 ч.00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F3705D">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Дата определения участников аукциона: 24 мая 2021 г.</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Регистрация участников аукциона будет осуществляться 26 мая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F3705D">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Для участия в аукционе заявители представляют следующие документы: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1. Заявка </w:t>
      </w:r>
      <w:proofErr w:type="gramStart"/>
      <w:r w:rsidRPr="00F3705D">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F3705D">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2. Копии документов, удостоверяющих личность (для физических лиц).</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3. Надлежащим образом заверенный перевод </w:t>
      </w:r>
      <w:proofErr w:type="gramStart"/>
      <w:r w:rsidRPr="00F3705D">
        <w:rPr>
          <w:rFonts w:ascii="Times New Roman" w:hAnsi="Times New Roman" w:cs="Times New Roman"/>
          <w:sz w:val="12"/>
          <w:szCs w:val="12"/>
        </w:rPr>
        <w:t>на русский язык документов о го</w:t>
      </w:r>
      <w:r>
        <w:rPr>
          <w:rFonts w:ascii="Times New Roman" w:hAnsi="Times New Roman" w:cs="Times New Roman"/>
          <w:sz w:val="12"/>
          <w:szCs w:val="12"/>
        </w:rPr>
        <w:t>сударственной регистрации юриди</w:t>
      </w:r>
      <w:r w:rsidRPr="00F3705D">
        <w:rPr>
          <w:rFonts w:ascii="Times New Roman" w:hAnsi="Times New Roman" w:cs="Times New Roman"/>
          <w:sz w:val="12"/>
          <w:szCs w:val="12"/>
        </w:rPr>
        <w:t>ческого лица в соответствии с законодательством иностранного государства в случа</w:t>
      </w:r>
      <w:r>
        <w:rPr>
          <w:rFonts w:ascii="Times New Roman" w:hAnsi="Times New Roman" w:cs="Times New Roman"/>
          <w:sz w:val="12"/>
          <w:szCs w:val="12"/>
        </w:rPr>
        <w:t>е</w:t>
      </w:r>
      <w:proofErr w:type="gramEnd"/>
      <w:r>
        <w:rPr>
          <w:rFonts w:ascii="Times New Roman" w:hAnsi="Times New Roman" w:cs="Times New Roman"/>
          <w:sz w:val="12"/>
          <w:szCs w:val="12"/>
        </w:rPr>
        <w:t>, если заявителем является ино</w:t>
      </w:r>
      <w:r w:rsidRPr="00F3705D">
        <w:rPr>
          <w:rFonts w:ascii="Times New Roman" w:hAnsi="Times New Roman" w:cs="Times New Roman"/>
          <w:sz w:val="12"/>
          <w:szCs w:val="12"/>
        </w:rPr>
        <w:t>странное юридическое лицо.</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4. Документы, подтверждающие внесение задатка.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3705D">
        <w:rPr>
          <w:rFonts w:ascii="Times New Roman" w:hAnsi="Times New Roman" w:cs="Times New Roman"/>
          <w:sz w:val="12"/>
          <w:szCs w:val="12"/>
        </w:rPr>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F3705D">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hAnsi="Times New Roman" w:cs="Times New Roman"/>
          <w:sz w:val="12"/>
          <w:szCs w:val="12"/>
        </w:rPr>
        <w:t>едпринимателей (для индивидуаль</w:t>
      </w:r>
      <w:r w:rsidRPr="00F3705D">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F3705D">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В случае</w:t>
      </w:r>
      <w:proofErr w:type="gramStart"/>
      <w:r w:rsidRPr="00F3705D">
        <w:rPr>
          <w:rFonts w:ascii="Times New Roman" w:hAnsi="Times New Roman" w:cs="Times New Roman"/>
          <w:sz w:val="12"/>
          <w:szCs w:val="12"/>
        </w:rPr>
        <w:t>,</w:t>
      </w:r>
      <w:proofErr w:type="gramEnd"/>
      <w:r w:rsidRPr="00F3705D">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F3705D">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Основаниями не допуска заявителя к участию в аукционе являются: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F3705D">
        <w:rPr>
          <w:rFonts w:ascii="Times New Roman" w:hAnsi="Times New Roman" w:cs="Times New Roman"/>
          <w:sz w:val="12"/>
          <w:szCs w:val="12"/>
        </w:rPr>
        <w:t xml:space="preserve">ний;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2) </w:t>
      </w:r>
      <w:proofErr w:type="spellStart"/>
      <w:r w:rsidRPr="00F3705D">
        <w:rPr>
          <w:rFonts w:ascii="Times New Roman" w:hAnsi="Times New Roman" w:cs="Times New Roman"/>
          <w:sz w:val="12"/>
          <w:szCs w:val="12"/>
        </w:rPr>
        <w:t>непоступление</w:t>
      </w:r>
      <w:proofErr w:type="spellEnd"/>
      <w:r w:rsidRPr="00F3705D">
        <w:rPr>
          <w:rFonts w:ascii="Times New Roman" w:hAnsi="Times New Roman" w:cs="Times New Roman"/>
          <w:sz w:val="12"/>
          <w:szCs w:val="12"/>
        </w:rPr>
        <w:t xml:space="preserve"> задатка на дату рассмотрения заявок на участие в аукционе;</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F3705D">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Порядок проведения аукциона.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 Аукцион проводится в указанном в извещении о проведен</w:t>
      </w:r>
      <w:proofErr w:type="gramStart"/>
      <w:r w:rsidRPr="00F3705D">
        <w:rPr>
          <w:rFonts w:ascii="Times New Roman" w:hAnsi="Times New Roman" w:cs="Times New Roman"/>
          <w:sz w:val="12"/>
          <w:szCs w:val="12"/>
        </w:rPr>
        <w:t>ии ау</w:t>
      </w:r>
      <w:proofErr w:type="gramEnd"/>
      <w:r w:rsidRPr="00F3705D">
        <w:rPr>
          <w:rFonts w:ascii="Times New Roman" w:hAnsi="Times New Roman" w:cs="Times New Roman"/>
          <w:sz w:val="12"/>
          <w:szCs w:val="12"/>
        </w:rPr>
        <w:t>кциона месте, в соответствующий день и час.</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2. Аукцион проводится в следующем порядке:</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а) аукцион ведет аукционист;</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w:t>
      </w:r>
      <w:r>
        <w:rPr>
          <w:rFonts w:ascii="Times New Roman" w:hAnsi="Times New Roman" w:cs="Times New Roman"/>
          <w:sz w:val="12"/>
          <w:szCs w:val="12"/>
        </w:rPr>
        <w:t xml:space="preserve"> цены зе</w:t>
      </w:r>
      <w:r w:rsidRPr="00F3705D">
        <w:rPr>
          <w:rFonts w:ascii="Times New Roman" w:hAnsi="Times New Roman" w:cs="Times New Roman"/>
          <w:sz w:val="12"/>
          <w:szCs w:val="12"/>
        </w:rPr>
        <w:t>мельного участка, «шага аукциона» и порядка проведения аукциона.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F3705D">
        <w:rPr>
          <w:rFonts w:ascii="Times New Roman" w:hAnsi="Times New Roman" w:cs="Times New Roman"/>
          <w:sz w:val="12"/>
          <w:szCs w:val="12"/>
        </w:rPr>
        <w:t>чение всего аукциона;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в) участникам аукциона выдаются пронумерованные карточки, которые они п</w:t>
      </w:r>
      <w:r>
        <w:rPr>
          <w:rFonts w:ascii="Times New Roman" w:hAnsi="Times New Roman" w:cs="Times New Roman"/>
          <w:sz w:val="12"/>
          <w:szCs w:val="12"/>
        </w:rPr>
        <w:t>однимают после оглашения аукцио</w:t>
      </w:r>
      <w:r w:rsidRPr="00F3705D">
        <w:rPr>
          <w:rFonts w:ascii="Times New Roman" w:hAnsi="Times New Roman" w:cs="Times New Roman"/>
          <w:sz w:val="12"/>
          <w:szCs w:val="12"/>
        </w:rPr>
        <w:t>нистом начальной цены или начального размера арендной платы;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г) каждая последующая цена, превышающая предыдущую цену на «шаг аукцио</w:t>
      </w:r>
      <w:r>
        <w:rPr>
          <w:rFonts w:ascii="Times New Roman" w:hAnsi="Times New Roman" w:cs="Times New Roman"/>
          <w:sz w:val="12"/>
          <w:szCs w:val="12"/>
        </w:rPr>
        <w:t xml:space="preserve">на», </w:t>
      </w:r>
      <w:proofErr w:type="gramStart"/>
      <w:r>
        <w:rPr>
          <w:rFonts w:ascii="Times New Roman" w:hAnsi="Times New Roman" w:cs="Times New Roman"/>
          <w:sz w:val="12"/>
          <w:szCs w:val="12"/>
        </w:rPr>
        <w:t>заявляется</w:t>
      </w:r>
      <w:proofErr w:type="gramEnd"/>
      <w:r>
        <w:rPr>
          <w:rFonts w:ascii="Times New Roman" w:hAnsi="Times New Roman" w:cs="Times New Roman"/>
          <w:sz w:val="12"/>
          <w:szCs w:val="12"/>
        </w:rPr>
        <w:t xml:space="preserve"> участниками аук</w:t>
      </w:r>
      <w:r w:rsidRPr="00F3705D">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F3705D">
        <w:rPr>
          <w:rFonts w:ascii="Times New Roman" w:hAnsi="Times New Roman" w:cs="Times New Roman"/>
          <w:sz w:val="12"/>
          <w:szCs w:val="12"/>
        </w:rPr>
        <w:t>заявляется</w:t>
      </w:r>
      <w:proofErr w:type="gramEnd"/>
      <w:r w:rsidRPr="00F3705D">
        <w:rPr>
          <w:rFonts w:ascii="Times New Roman" w:hAnsi="Times New Roman" w:cs="Times New Roman"/>
          <w:sz w:val="12"/>
          <w:szCs w:val="12"/>
        </w:rPr>
        <w:t xml:space="preserve"> участниками аукциона путем поднятия карточек и ее оглашения;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Если после троекратного объявления очередной цены или размера арендной пла</w:t>
      </w:r>
      <w:r>
        <w:rPr>
          <w:rFonts w:ascii="Times New Roman" w:hAnsi="Times New Roman" w:cs="Times New Roman"/>
          <w:sz w:val="12"/>
          <w:szCs w:val="12"/>
        </w:rPr>
        <w:t>ты  ни один из участников аукци</w:t>
      </w:r>
      <w:r w:rsidRPr="00F3705D">
        <w:rPr>
          <w:rFonts w:ascii="Times New Roman" w:hAnsi="Times New Roman" w:cs="Times New Roman"/>
          <w:sz w:val="12"/>
          <w:szCs w:val="12"/>
        </w:rPr>
        <w:t>она не поднял карточку, аукцион завершается. Победителем аукциона признается т</w:t>
      </w:r>
      <w:r>
        <w:rPr>
          <w:rFonts w:ascii="Times New Roman" w:hAnsi="Times New Roman" w:cs="Times New Roman"/>
          <w:sz w:val="12"/>
          <w:szCs w:val="12"/>
        </w:rPr>
        <w:t>от участник аукциона, номер кар</w:t>
      </w:r>
      <w:r w:rsidRPr="00F3705D">
        <w:rPr>
          <w:rFonts w:ascii="Times New Roman" w:hAnsi="Times New Roman" w:cs="Times New Roman"/>
          <w:sz w:val="12"/>
          <w:szCs w:val="12"/>
        </w:rPr>
        <w:t>точки которого был назван аукционистом последним;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lastRenderedPageBreak/>
        <w:t>д) по завершен</w:t>
      </w:r>
      <w:proofErr w:type="gramStart"/>
      <w:r w:rsidRPr="00F3705D">
        <w:rPr>
          <w:rFonts w:ascii="Times New Roman" w:hAnsi="Times New Roman" w:cs="Times New Roman"/>
          <w:sz w:val="12"/>
          <w:szCs w:val="12"/>
        </w:rPr>
        <w:t>ии ау</w:t>
      </w:r>
      <w:proofErr w:type="gramEnd"/>
      <w:r w:rsidRPr="00F3705D">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hAnsi="Times New Roman" w:cs="Times New Roman"/>
          <w:sz w:val="12"/>
          <w:szCs w:val="12"/>
        </w:rPr>
        <w:t>укциона задаток ему не возвраща</w:t>
      </w:r>
      <w:r w:rsidRPr="00F3705D">
        <w:rPr>
          <w:rFonts w:ascii="Times New Roman" w:hAnsi="Times New Roman" w:cs="Times New Roman"/>
          <w:sz w:val="12"/>
          <w:szCs w:val="12"/>
        </w:rPr>
        <w:t>ется.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F3705D">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F3705D">
        <w:rPr>
          <w:rFonts w:ascii="Times New Roman" w:hAnsi="Times New Roman" w:cs="Times New Roman"/>
          <w:sz w:val="12"/>
          <w:szCs w:val="12"/>
        </w:rPr>
        <w:t>которое</w:t>
      </w:r>
      <w:proofErr w:type="gramEnd"/>
      <w:r w:rsidRPr="00F3705D">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Банковские реквизиты для внесения задатка: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3705D">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F3705D">
        <w:rPr>
          <w:rFonts w:ascii="Times New Roman" w:hAnsi="Times New Roman" w:cs="Times New Roman"/>
          <w:sz w:val="12"/>
          <w:szCs w:val="12"/>
        </w:rPr>
        <w:t xml:space="preserve"> Задаток можно внести </w:t>
      </w:r>
      <w:proofErr w:type="gramStart"/>
      <w:r w:rsidRPr="00F3705D">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F3705D">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rsid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t>Проект договора аренды земельного участка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село Сергиевск Самарской области</w:t>
      </w:r>
      <w:r>
        <w:rPr>
          <w:rFonts w:ascii="Times New Roman" w:hAnsi="Times New Roman" w:cs="Times New Roman"/>
          <w:sz w:val="12"/>
          <w:szCs w:val="12"/>
        </w:rPr>
        <w:t xml:space="preserve">                                                                                                                       </w:t>
      </w:r>
      <w:r>
        <w:rPr>
          <w:rFonts w:ascii="Times New Roman" w:hAnsi="Times New Roman" w:cs="Times New Roman"/>
          <w:sz w:val="12"/>
          <w:szCs w:val="12"/>
        </w:rPr>
        <w:tab/>
        <w:t>Дата заключения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1.</w:t>
      </w:r>
      <w:r w:rsidRPr="00F3705D">
        <w:rPr>
          <w:rFonts w:ascii="Times New Roman" w:hAnsi="Times New Roman" w:cs="Times New Roman"/>
          <w:sz w:val="12"/>
          <w:szCs w:val="12"/>
        </w:rPr>
        <w:t>Предмет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1.1. </w:t>
      </w:r>
      <w:proofErr w:type="gramStart"/>
      <w:r w:rsidRPr="00F3705D">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2. </w:t>
      </w:r>
      <w:r w:rsidRPr="00F3705D">
        <w:rPr>
          <w:rFonts w:ascii="Times New Roman" w:hAnsi="Times New Roman" w:cs="Times New Roman"/>
          <w:sz w:val="12"/>
          <w:szCs w:val="12"/>
        </w:rPr>
        <w:t>Обременения земельного участка.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3. </w:t>
      </w:r>
      <w:r w:rsidRPr="00F3705D">
        <w:rPr>
          <w:rFonts w:ascii="Times New Roman" w:hAnsi="Times New Roman" w:cs="Times New Roman"/>
          <w:sz w:val="12"/>
          <w:szCs w:val="12"/>
        </w:rPr>
        <w:t>Срок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3.1</w:t>
      </w:r>
      <w:r w:rsidRPr="00F3705D">
        <w:rPr>
          <w:rFonts w:ascii="Times New Roman" w:hAnsi="Times New Roman" w:cs="Times New Roman"/>
          <w:sz w:val="12"/>
          <w:szCs w:val="12"/>
        </w:rPr>
        <w:t xml:space="preserve">Срок аренды «Участка» устанавливается </w:t>
      </w:r>
      <w:proofErr w:type="gramStart"/>
      <w:r w:rsidRPr="00F3705D">
        <w:rPr>
          <w:rFonts w:ascii="Times New Roman" w:hAnsi="Times New Roman" w:cs="Times New Roman"/>
          <w:sz w:val="12"/>
          <w:szCs w:val="12"/>
        </w:rPr>
        <w:t>с</w:t>
      </w:r>
      <w:proofErr w:type="gramEnd"/>
      <w:r w:rsidRPr="00F3705D">
        <w:rPr>
          <w:rFonts w:ascii="Times New Roman" w:hAnsi="Times New Roman" w:cs="Times New Roman"/>
          <w:sz w:val="12"/>
          <w:szCs w:val="12"/>
        </w:rPr>
        <w:t xml:space="preserve"> _____ по _______.</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3.2</w:t>
      </w:r>
      <w:r w:rsidRPr="00F3705D">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w:t>
      </w:r>
      <w:r>
        <w:rPr>
          <w:rFonts w:ascii="Times New Roman" w:hAnsi="Times New Roman" w:cs="Times New Roman"/>
          <w:sz w:val="12"/>
          <w:szCs w:val="12"/>
        </w:rPr>
        <w:t xml:space="preserve"> </w:t>
      </w:r>
      <w:proofErr w:type="gramStart"/>
      <w:r>
        <w:rPr>
          <w:rFonts w:ascii="Times New Roman" w:hAnsi="Times New Roman" w:cs="Times New Roman"/>
          <w:sz w:val="12"/>
          <w:szCs w:val="12"/>
        </w:rPr>
        <w:t>отношения</w:t>
      </w:r>
      <w:proofErr w:type="gramEnd"/>
      <w:r>
        <w:rPr>
          <w:rFonts w:ascii="Times New Roman" w:hAnsi="Times New Roman" w:cs="Times New Roman"/>
          <w:sz w:val="12"/>
          <w:szCs w:val="12"/>
        </w:rPr>
        <w:t xml:space="preserve"> возникшие с _______.</w:t>
      </w:r>
    </w:p>
    <w:p w:rsid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4. </w:t>
      </w:r>
      <w:r w:rsidRPr="00F3705D">
        <w:rPr>
          <w:rFonts w:ascii="Times New Roman" w:hAnsi="Times New Roman" w:cs="Times New Roman"/>
          <w:sz w:val="12"/>
          <w:szCs w:val="12"/>
        </w:rPr>
        <w:t>Арендная плата.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4.1.</w:t>
      </w:r>
      <w:r w:rsidRPr="00F3705D">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F3705D">
        <w:rPr>
          <w:rFonts w:ascii="Times New Roman" w:hAnsi="Times New Roman" w:cs="Times New Roman"/>
          <w:sz w:val="12"/>
          <w:szCs w:val="12"/>
        </w:rPr>
        <w:t>согласно Протокола</w:t>
      </w:r>
      <w:proofErr w:type="gramEnd"/>
      <w:r w:rsidRPr="00F3705D">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в размере одной четвертой арендной платы, указанной в пункте 4.1. настоящего договора, путем перечисления по следующим реквизитам: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УФК по Самарской области (КУМИ </w:t>
      </w:r>
      <w:proofErr w:type="spellStart"/>
      <w:r w:rsidRPr="00F3705D">
        <w:rPr>
          <w:rFonts w:ascii="Times New Roman" w:hAnsi="Times New Roman" w:cs="Times New Roman"/>
          <w:sz w:val="12"/>
          <w:szCs w:val="12"/>
        </w:rPr>
        <w:t>м.р</w:t>
      </w:r>
      <w:proofErr w:type="spellEnd"/>
      <w:r w:rsidRPr="00F3705D">
        <w:rPr>
          <w:rFonts w:ascii="Times New Roman" w:hAnsi="Times New Roman" w:cs="Times New Roman"/>
          <w:sz w:val="12"/>
          <w:szCs w:val="12"/>
        </w:rPr>
        <w:t xml:space="preserve">. Сергиевский Самарской области </w:t>
      </w:r>
      <w:proofErr w:type="gramStart"/>
      <w:r w:rsidRPr="00F3705D">
        <w:rPr>
          <w:rFonts w:ascii="Times New Roman" w:hAnsi="Times New Roman" w:cs="Times New Roman"/>
          <w:sz w:val="12"/>
          <w:szCs w:val="12"/>
        </w:rPr>
        <w:t>л</w:t>
      </w:r>
      <w:proofErr w:type="gramEnd"/>
      <w:r w:rsidRPr="00F3705D">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4.4. Арендная плата начисляется </w:t>
      </w:r>
      <w:proofErr w:type="gramStart"/>
      <w:r w:rsidRPr="00F3705D">
        <w:rPr>
          <w:rFonts w:ascii="Times New Roman" w:hAnsi="Times New Roman" w:cs="Times New Roman"/>
          <w:sz w:val="12"/>
          <w:szCs w:val="12"/>
        </w:rPr>
        <w:t>с</w:t>
      </w:r>
      <w:proofErr w:type="gramEnd"/>
      <w:r w:rsidRPr="00F3705D">
        <w:rPr>
          <w:rFonts w:ascii="Times New Roman" w:hAnsi="Times New Roman" w:cs="Times New Roman"/>
          <w:sz w:val="12"/>
          <w:szCs w:val="12"/>
        </w:rPr>
        <w:t xml:space="preserve"> _______.</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5. </w:t>
      </w:r>
      <w:r w:rsidRPr="00F3705D">
        <w:rPr>
          <w:rFonts w:ascii="Times New Roman" w:hAnsi="Times New Roman" w:cs="Times New Roman"/>
          <w:sz w:val="12"/>
          <w:szCs w:val="12"/>
        </w:rPr>
        <w:t>Права и обязанности сторон.</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5.1. «Арендодатель» имеет право:</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5.2. «Арендодатель» обязан:</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5.2.1. Выполнять в полном объеме все условия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lastRenderedPageBreak/>
        <w:t>5.2.2. Передать «Арендатору» участок по акту приема-передачи в срок не позднее трех дней с момента подписания настоящего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5.3. «Арендатор» имеет право:</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5.3.1. Использовать «Участок» на условиях, установленных Договором.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 «Арендатор» обязан:</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5.4.1. Выполнять в полном объеме все условия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5.4.3. Уплачивать в размере и на условиях, установленных договором, арендную плату.</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5.5. «Арендодатель» и «Арендатор» имеют иные права и </w:t>
      </w:r>
      <w:proofErr w:type="gramStart"/>
      <w:r w:rsidRPr="00F3705D">
        <w:rPr>
          <w:rFonts w:ascii="Times New Roman" w:hAnsi="Times New Roman" w:cs="Times New Roman"/>
          <w:sz w:val="12"/>
          <w:szCs w:val="12"/>
        </w:rPr>
        <w:t>несут иные обязанности</w:t>
      </w:r>
      <w:proofErr w:type="gramEnd"/>
      <w:r w:rsidRPr="00F3705D">
        <w:rPr>
          <w:rFonts w:ascii="Times New Roman" w:hAnsi="Times New Roman" w:cs="Times New Roman"/>
          <w:sz w:val="12"/>
          <w:szCs w:val="12"/>
        </w:rPr>
        <w:t>, установленные законодательством РФ.</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6. </w:t>
      </w:r>
      <w:r w:rsidRPr="00F3705D">
        <w:rPr>
          <w:rFonts w:ascii="Times New Roman" w:hAnsi="Times New Roman" w:cs="Times New Roman"/>
          <w:sz w:val="12"/>
          <w:szCs w:val="12"/>
        </w:rPr>
        <w:t>Ответственность сторон.</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7. </w:t>
      </w:r>
      <w:r w:rsidRPr="00F3705D">
        <w:rPr>
          <w:rFonts w:ascii="Times New Roman" w:hAnsi="Times New Roman" w:cs="Times New Roman"/>
          <w:sz w:val="12"/>
          <w:szCs w:val="12"/>
        </w:rPr>
        <w:t>Изменение, расторжение и прекращение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F3705D">
        <w:rPr>
          <w:rFonts w:ascii="Times New Roman" w:hAnsi="Times New Roman" w:cs="Times New Roman"/>
          <w:sz w:val="12"/>
          <w:szCs w:val="12"/>
        </w:rPr>
        <w:t>с даты</w:t>
      </w:r>
      <w:proofErr w:type="gramEnd"/>
      <w:r w:rsidRPr="00F3705D">
        <w:rPr>
          <w:rFonts w:ascii="Times New Roman" w:hAnsi="Times New Roman" w:cs="Times New Roman"/>
          <w:sz w:val="12"/>
          <w:szCs w:val="12"/>
        </w:rPr>
        <w:t xml:space="preserve"> государственной регистрации и является неотъемлемой частью Договора.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 xml:space="preserve">7.2. </w:t>
      </w:r>
      <w:proofErr w:type="gramStart"/>
      <w:r w:rsidRPr="00F3705D">
        <w:rPr>
          <w:rFonts w:ascii="Times New Roman" w:hAnsi="Times New Roman" w:cs="Times New Roman"/>
          <w:sz w:val="12"/>
          <w:szCs w:val="12"/>
        </w:rPr>
        <w:t>Договор</w:t>
      </w:r>
      <w:proofErr w:type="gramEnd"/>
      <w:r w:rsidRPr="00F3705D">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8. </w:t>
      </w:r>
      <w:r w:rsidRPr="00F3705D">
        <w:rPr>
          <w:rFonts w:ascii="Times New Roman" w:hAnsi="Times New Roman" w:cs="Times New Roman"/>
          <w:sz w:val="12"/>
          <w:szCs w:val="12"/>
        </w:rPr>
        <w:t>Рассмотрение и урегулирование споров.</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9. </w:t>
      </w:r>
      <w:r w:rsidRPr="00F3705D">
        <w:rPr>
          <w:rFonts w:ascii="Times New Roman" w:hAnsi="Times New Roman" w:cs="Times New Roman"/>
          <w:sz w:val="12"/>
          <w:szCs w:val="12"/>
        </w:rPr>
        <w:t>Неотъемлемой частью договора является.</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9.2. Неотъемлемой частью договора является акт приема-передачи земельного участка.</w:t>
      </w:r>
    </w:p>
    <w:p w:rsid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10. </w:t>
      </w:r>
      <w:r w:rsidRPr="00F3705D">
        <w:rPr>
          <w:rFonts w:ascii="Times New Roman" w:hAnsi="Times New Roman" w:cs="Times New Roman"/>
          <w:sz w:val="12"/>
          <w:szCs w:val="12"/>
        </w:rPr>
        <w:t>Адреса и подписи  сторон.</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«Арендодатель»:</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Муниципальное образование - муниципального района Сергиевский Самарской области.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«Арендатор»:</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t>Форма заявки на участие в аукционе</w:t>
      </w:r>
    </w:p>
    <w:p w:rsidR="00F3705D" w:rsidRPr="00F3705D"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3705D">
        <w:rPr>
          <w:rFonts w:ascii="Times New Roman" w:hAnsi="Times New Roman" w:cs="Times New Roman"/>
          <w:sz w:val="12"/>
          <w:szCs w:val="12"/>
        </w:rPr>
        <w:t>Регистрационный  номер_______</w:t>
      </w:r>
    </w:p>
    <w:p w:rsidR="00F3705D" w:rsidRPr="00F3705D"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«_____» ___________2021года</w:t>
      </w:r>
    </w:p>
    <w:p w:rsidR="00F3705D" w:rsidRPr="00F3705D"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3705D">
        <w:rPr>
          <w:rFonts w:ascii="Times New Roman" w:hAnsi="Times New Roman" w:cs="Times New Roman"/>
          <w:sz w:val="12"/>
          <w:szCs w:val="12"/>
        </w:rPr>
        <w:t>Продавец: Комитет по управлению</w:t>
      </w:r>
    </w:p>
    <w:p w:rsidR="00F3705D" w:rsidRPr="00F3705D"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3705D">
        <w:rPr>
          <w:rFonts w:ascii="Times New Roman" w:hAnsi="Times New Roman" w:cs="Times New Roman"/>
          <w:sz w:val="12"/>
          <w:szCs w:val="12"/>
        </w:rPr>
        <w:t>муниципальным имуществом</w:t>
      </w:r>
    </w:p>
    <w:p w:rsidR="00F3705D" w:rsidRPr="00F3705D"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3705D">
        <w:rPr>
          <w:rFonts w:ascii="Times New Roman" w:hAnsi="Times New Roman" w:cs="Times New Roman"/>
          <w:sz w:val="12"/>
          <w:szCs w:val="12"/>
        </w:rPr>
        <w:t>муниципального района Сергиевский</w:t>
      </w:r>
    </w:p>
    <w:p w:rsidR="00F3705D" w:rsidRPr="00F3705D"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t>Заявка на участие в аукционе</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705D" w:rsidRPr="00F3705D" w:rsidRDefault="00F3705D" w:rsidP="00F3705D">
      <w:pPr>
        <w:pBdr>
          <w:top w:val="single" w:sz="4" w:space="1" w:color="auto"/>
        </w:pBd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ab/>
        <w:t xml:space="preserve">(полное наименование  юридического лица, ИП или Ф.И.О. и паспортные данные заявителя </w:t>
      </w:r>
      <w:proofErr w:type="spellStart"/>
      <w:r w:rsidRPr="00F3705D">
        <w:rPr>
          <w:rFonts w:ascii="Times New Roman" w:hAnsi="Times New Roman" w:cs="Times New Roman"/>
          <w:sz w:val="12"/>
          <w:szCs w:val="12"/>
        </w:rPr>
        <w:t>физ</w:t>
      </w:r>
      <w:proofErr w:type="gramStart"/>
      <w:r w:rsidRPr="00F3705D">
        <w:rPr>
          <w:rFonts w:ascii="Times New Roman" w:hAnsi="Times New Roman" w:cs="Times New Roman"/>
          <w:sz w:val="12"/>
          <w:szCs w:val="12"/>
        </w:rPr>
        <w:t>.л</w:t>
      </w:r>
      <w:proofErr w:type="gramEnd"/>
      <w:r w:rsidRPr="00F3705D">
        <w:rPr>
          <w:rFonts w:ascii="Times New Roman" w:hAnsi="Times New Roman" w:cs="Times New Roman"/>
          <w:sz w:val="12"/>
          <w:szCs w:val="12"/>
        </w:rPr>
        <w:t>ица</w:t>
      </w:r>
      <w:proofErr w:type="spellEnd"/>
      <w:r w:rsidRPr="00F3705D">
        <w:rPr>
          <w:rFonts w:ascii="Times New Roman" w:hAnsi="Times New Roman" w:cs="Times New Roman"/>
          <w:sz w:val="12"/>
          <w:szCs w:val="12"/>
        </w:rPr>
        <w:t>)</w:t>
      </w:r>
      <w:r w:rsidRPr="00F3705D">
        <w:rPr>
          <w:rFonts w:ascii="Times New Roman" w:hAnsi="Times New Roman" w:cs="Times New Roman"/>
          <w:sz w:val="12"/>
          <w:szCs w:val="12"/>
        </w:rPr>
        <w:tab/>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в лице</w:t>
      </w:r>
    </w:p>
    <w:p w:rsid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705D" w:rsidRPr="00F3705D" w:rsidRDefault="00F3705D" w:rsidP="00F3705D">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3705D">
        <w:rPr>
          <w:rFonts w:ascii="Times New Roman" w:hAnsi="Times New Roman" w:cs="Times New Roman"/>
          <w:sz w:val="12"/>
          <w:szCs w:val="12"/>
        </w:rPr>
        <w:t>действующего</w:t>
      </w:r>
      <w:proofErr w:type="gramEnd"/>
      <w:r w:rsidRPr="00F3705D">
        <w:rPr>
          <w:rFonts w:ascii="Times New Roman" w:hAnsi="Times New Roman" w:cs="Times New Roman"/>
          <w:sz w:val="12"/>
          <w:szCs w:val="12"/>
        </w:rPr>
        <w:t xml:space="preserve"> на основании</w:t>
      </w:r>
    </w:p>
    <w:p w:rsid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F3705D" w:rsidRPr="00F3705D" w:rsidRDefault="00F3705D" w:rsidP="00F3705D">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t>(наименование, дата и номер уполномочивающего документа)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F3705D">
        <w:rPr>
          <w:rFonts w:ascii="Times New Roman" w:hAnsi="Times New Roman" w:cs="Times New Roman"/>
          <w:sz w:val="12"/>
          <w:szCs w:val="12"/>
        </w:rPr>
        <w:t>2</w:t>
      </w:r>
      <w:proofErr w:type="gramEnd"/>
      <w:r w:rsidRPr="00F3705D">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F3705D">
        <w:rPr>
          <w:rFonts w:ascii="Times New Roman" w:hAnsi="Times New Roman" w:cs="Times New Roman"/>
          <w:sz w:val="12"/>
          <w:szCs w:val="12"/>
        </w:rPr>
        <w:t>разрешенное использование________________________________________________________________________________.</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ОБЯЗУЮСЬ:</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3705D">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F3705D">
        <w:rPr>
          <w:rFonts w:ascii="Times New Roman" w:hAnsi="Times New Roman" w:cs="Times New Roman"/>
          <w:sz w:val="12"/>
          <w:szCs w:val="12"/>
        </w:rPr>
        <w:t>ии ау</w:t>
      </w:r>
      <w:proofErr w:type="gramEnd"/>
      <w:r w:rsidRPr="00F3705D">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3705D">
        <w:rPr>
          <w:rFonts w:ascii="Times New Roman" w:hAnsi="Times New Roman" w:cs="Times New Roman"/>
          <w:sz w:val="12"/>
          <w:szCs w:val="12"/>
        </w:rPr>
        <w:lastRenderedPageBreak/>
        <w:t>2</w:t>
      </w:r>
      <w:r>
        <w:rPr>
          <w:rFonts w:ascii="Times New Roman" w:hAnsi="Times New Roman" w:cs="Times New Roman"/>
          <w:sz w:val="12"/>
          <w:szCs w:val="12"/>
        </w:rPr>
        <w:t>.</w:t>
      </w:r>
      <w:r w:rsidRPr="00F3705D">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3705D">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F3705D">
        <w:rPr>
          <w:rFonts w:ascii="Times New Roman" w:hAnsi="Times New Roman" w:cs="Times New Roman"/>
          <w:sz w:val="12"/>
          <w:szCs w:val="12"/>
        </w:rPr>
        <w:t>не внесения</w:t>
      </w:r>
      <w:proofErr w:type="gramEnd"/>
      <w:r w:rsidRPr="00F3705D">
        <w:rPr>
          <w:rFonts w:ascii="Times New Roman"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Адрес регистрации, телефон, e-</w:t>
      </w:r>
      <w:proofErr w:type="spellStart"/>
      <w:r w:rsidRPr="00F3705D">
        <w:rPr>
          <w:rFonts w:ascii="Times New Roman" w:hAnsi="Times New Roman" w:cs="Times New Roman"/>
          <w:sz w:val="12"/>
          <w:szCs w:val="12"/>
        </w:rPr>
        <w:t>mail</w:t>
      </w:r>
      <w:proofErr w:type="spellEnd"/>
      <w:r w:rsidRPr="00F3705D">
        <w:rPr>
          <w:rFonts w:ascii="Times New Roman" w:hAnsi="Times New Roman" w:cs="Times New Roman"/>
          <w:sz w:val="12"/>
          <w:szCs w:val="12"/>
        </w:rPr>
        <w:t xml:space="preserve"> ЗАЯВИТЕЛЯ и банковские реквизиты для возврата задатка:</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________________________________________________________________________________________________________</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________________________________________________________________________________________________________</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К заявке прилагаются следующие документы:</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________________________________________________________________________________________________________</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________________________________________________________________________________________________________</w:t>
      </w:r>
    </w:p>
    <w:p w:rsidR="00F3705D" w:rsidRPr="00F3705D" w:rsidRDefault="00F3705D" w:rsidP="00F370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3705D">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F3705D" w:rsidRPr="00F3705D"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636970" w:rsidRDefault="00F3705D" w:rsidP="00F370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3705D">
        <w:rPr>
          <w:rFonts w:ascii="Times New Roman" w:hAnsi="Times New Roman" w:cs="Times New Roman"/>
          <w:sz w:val="12"/>
          <w:szCs w:val="12"/>
        </w:rPr>
        <w:t>«___»__________2021г.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F3705D" w:rsidRPr="00F3705D" w:rsidTr="00F3705D">
        <w:trPr>
          <w:trHeight w:val="80"/>
        </w:trPr>
        <w:tc>
          <w:tcPr>
            <w:tcW w:w="2726" w:type="pct"/>
            <w:tcBorders>
              <w:top w:val="nil"/>
              <w:left w:val="nil"/>
              <w:bottom w:val="nil"/>
              <w:right w:val="nil"/>
            </w:tcBorders>
          </w:tcPr>
          <w:p w:rsidR="00F3705D" w:rsidRPr="00F3705D" w:rsidRDefault="00F3705D" w:rsidP="00F3705D">
            <w:pPr>
              <w:spacing w:after="0" w:line="240" w:lineRule="auto"/>
              <w:jc w:val="both"/>
              <w:rPr>
                <w:rFonts w:ascii="Times New Roman" w:hAnsi="Times New Roman" w:cs="Times New Roman"/>
                <w:sz w:val="12"/>
                <w:szCs w:val="12"/>
                <w:u w:val="single"/>
              </w:rPr>
            </w:pPr>
            <w:r w:rsidRPr="00F3705D">
              <w:rPr>
                <w:rFonts w:ascii="Times New Roman" w:hAnsi="Times New Roman" w:cs="Times New Roman"/>
                <w:sz w:val="12"/>
                <w:szCs w:val="12"/>
              </w:rPr>
              <w:tab/>
            </w:r>
            <w:r w:rsidRPr="00F3705D">
              <w:rPr>
                <w:rFonts w:ascii="Times New Roman" w:hAnsi="Times New Roman" w:cs="Times New Roman"/>
                <w:sz w:val="12"/>
                <w:szCs w:val="12"/>
                <w:u w:val="single"/>
              </w:rPr>
              <w:t>Подпись ПРЕТЕНДЕНТА</w:t>
            </w:r>
          </w:p>
          <w:p w:rsidR="00F3705D" w:rsidRPr="00F3705D" w:rsidRDefault="00F3705D" w:rsidP="00F3705D">
            <w:pPr>
              <w:spacing w:after="0" w:line="240" w:lineRule="auto"/>
              <w:jc w:val="both"/>
              <w:rPr>
                <w:rFonts w:ascii="Times New Roman" w:hAnsi="Times New Roman" w:cs="Times New Roman"/>
                <w:sz w:val="12"/>
                <w:szCs w:val="12"/>
              </w:rPr>
            </w:pPr>
            <w:r w:rsidRPr="00F3705D">
              <w:rPr>
                <w:rFonts w:ascii="Times New Roman" w:hAnsi="Times New Roman" w:cs="Times New Roman"/>
                <w:sz w:val="12"/>
                <w:szCs w:val="12"/>
              </w:rPr>
              <w:t>_________________</w:t>
            </w:r>
          </w:p>
          <w:p w:rsidR="00F3705D" w:rsidRPr="00F3705D" w:rsidRDefault="00F3705D" w:rsidP="00F3705D">
            <w:pPr>
              <w:spacing w:after="0" w:line="240" w:lineRule="auto"/>
              <w:jc w:val="both"/>
              <w:rPr>
                <w:rFonts w:ascii="Times New Roman" w:hAnsi="Times New Roman" w:cs="Times New Roman"/>
                <w:sz w:val="12"/>
                <w:szCs w:val="12"/>
              </w:rPr>
            </w:pPr>
            <w:r w:rsidRPr="00F3705D">
              <w:rPr>
                <w:rFonts w:ascii="Times New Roman" w:hAnsi="Times New Roman" w:cs="Times New Roman"/>
                <w:sz w:val="12"/>
                <w:szCs w:val="12"/>
              </w:rPr>
              <w:t xml:space="preserve">       </w:t>
            </w:r>
            <w:r w:rsidRPr="00F3705D">
              <w:rPr>
                <w:rFonts w:ascii="Times New Roman" w:hAnsi="Times New Roman" w:cs="Times New Roman"/>
                <w:sz w:val="12"/>
                <w:szCs w:val="12"/>
                <w:vertAlign w:val="superscript"/>
              </w:rPr>
              <w:t>(М.П. при наличии)</w:t>
            </w:r>
            <w:r w:rsidRPr="00F3705D">
              <w:rPr>
                <w:rFonts w:ascii="Times New Roman" w:hAnsi="Times New Roman" w:cs="Times New Roman"/>
                <w:sz w:val="12"/>
                <w:szCs w:val="12"/>
              </w:rPr>
              <w:t xml:space="preserve">                                  </w:t>
            </w:r>
          </w:p>
        </w:tc>
        <w:tc>
          <w:tcPr>
            <w:tcW w:w="2274" w:type="pct"/>
            <w:tcBorders>
              <w:top w:val="nil"/>
              <w:left w:val="nil"/>
              <w:bottom w:val="nil"/>
              <w:right w:val="nil"/>
            </w:tcBorders>
          </w:tcPr>
          <w:p w:rsidR="00F3705D" w:rsidRPr="00F3705D" w:rsidRDefault="00F3705D" w:rsidP="00F3705D">
            <w:pPr>
              <w:spacing w:after="0" w:line="240" w:lineRule="auto"/>
              <w:jc w:val="center"/>
              <w:rPr>
                <w:rFonts w:ascii="Times New Roman" w:hAnsi="Times New Roman" w:cs="Times New Roman"/>
                <w:sz w:val="12"/>
                <w:szCs w:val="12"/>
                <w:u w:val="single"/>
              </w:rPr>
            </w:pPr>
            <w:r w:rsidRPr="00F3705D">
              <w:rPr>
                <w:rFonts w:ascii="Times New Roman" w:hAnsi="Times New Roman" w:cs="Times New Roman"/>
                <w:sz w:val="12"/>
                <w:szCs w:val="12"/>
                <w:u w:val="single"/>
              </w:rPr>
              <w:t xml:space="preserve">Подпись ПРОДАВЦА   </w:t>
            </w:r>
          </w:p>
          <w:p w:rsidR="00F3705D" w:rsidRPr="00F3705D" w:rsidRDefault="00F3705D" w:rsidP="00F3705D">
            <w:pPr>
              <w:spacing w:after="0" w:line="240" w:lineRule="auto"/>
              <w:jc w:val="center"/>
              <w:rPr>
                <w:rFonts w:ascii="Times New Roman" w:hAnsi="Times New Roman" w:cs="Times New Roman"/>
                <w:sz w:val="12"/>
                <w:szCs w:val="12"/>
              </w:rPr>
            </w:pPr>
            <w:r w:rsidRPr="00F3705D">
              <w:rPr>
                <w:rFonts w:ascii="Times New Roman" w:hAnsi="Times New Roman" w:cs="Times New Roman"/>
                <w:sz w:val="12"/>
                <w:szCs w:val="12"/>
              </w:rPr>
              <w:t>_________________</w:t>
            </w:r>
          </w:p>
          <w:p w:rsidR="00F3705D" w:rsidRPr="00F3705D" w:rsidRDefault="00F3705D" w:rsidP="00F3705D">
            <w:pPr>
              <w:tabs>
                <w:tab w:val="center" w:pos="2412"/>
              </w:tabs>
              <w:spacing w:after="0" w:line="240" w:lineRule="auto"/>
              <w:rPr>
                <w:rFonts w:ascii="Times New Roman" w:hAnsi="Times New Roman" w:cs="Times New Roman"/>
                <w:sz w:val="12"/>
                <w:szCs w:val="12"/>
              </w:rPr>
            </w:pPr>
            <w:r w:rsidRPr="00F3705D">
              <w:rPr>
                <w:rFonts w:ascii="Times New Roman" w:hAnsi="Times New Roman" w:cs="Times New Roman"/>
                <w:sz w:val="12"/>
                <w:szCs w:val="12"/>
              </w:rPr>
              <w:tab/>
              <w:t xml:space="preserve">                     </w:t>
            </w:r>
          </w:p>
        </w:tc>
      </w:tr>
    </w:tbl>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t>Администрация</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3705D">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w:t>
      </w:r>
      <w:r w:rsidRPr="00F3705D">
        <w:rPr>
          <w:rFonts w:ascii="Times New Roman" w:hAnsi="Times New Roman" w:cs="Times New Roman"/>
          <w:sz w:val="12"/>
          <w:szCs w:val="12"/>
        </w:rPr>
        <w:t>Сергиевский</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F3705D" w:rsidRPr="00F3705D" w:rsidRDefault="00F3705D" w:rsidP="00F3705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F2721" w:rsidRDefault="00F3705D" w:rsidP="00F3705D">
      <w:pPr>
        <w:autoSpaceDE w:val="0"/>
        <w:autoSpaceDN w:val="0"/>
        <w:adjustRightInd w:val="0"/>
        <w:spacing w:after="0" w:line="240" w:lineRule="auto"/>
        <w:ind w:firstLine="284"/>
        <w:outlineLvl w:val="0"/>
        <w:rPr>
          <w:rFonts w:ascii="Times New Roman" w:hAnsi="Times New Roman" w:cs="Times New Roman"/>
          <w:sz w:val="12"/>
          <w:szCs w:val="12"/>
        </w:rPr>
      </w:pPr>
      <w:r w:rsidRPr="00F3705D">
        <w:rPr>
          <w:rFonts w:ascii="Times New Roman" w:hAnsi="Times New Roman" w:cs="Times New Roman"/>
          <w:sz w:val="12"/>
          <w:szCs w:val="12"/>
        </w:rPr>
        <w:t>«14» апреля 2021г.</w:t>
      </w:r>
      <w:r w:rsidR="00D25630">
        <w:rPr>
          <w:rFonts w:ascii="Times New Roman" w:hAnsi="Times New Roman" w:cs="Times New Roman"/>
          <w:sz w:val="12"/>
          <w:szCs w:val="12"/>
        </w:rPr>
        <w:t xml:space="preserve">                                                                                                                                                                                                      </w:t>
      </w:r>
      <w:r w:rsidRPr="00F3705D">
        <w:rPr>
          <w:rFonts w:ascii="Times New Roman" w:hAnsi="Times New Roman" w:cs="Times New Roman"/>
          <w:sz w:val="12"/>
          <w:szCs w:val="12"/>
        </w:rPr>
        <w:t>№338</w:t>
      </w:r>
    </w:p>
    <w:p w:rsidR="00D25630" w:rsidRDefault="00D25630" w:rsidP="00D2563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5630">
        <w:rPr>
          <w:rFonts w:ascii="Times New Roman" w:hAnsi="Times New Roman" w:cs="Times New Roman"/>
          <w:sz w:val="12"/>
          <w:szCs w:val="12"/>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муниципального района Сергиевский</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В соответствии с частью 2 статьи 35</w:t>
      </w:r>
      <w:r>
        <w:rPr>
          <w:rFonts w:ascii="Times New Roman" w:hAnsi="Times New Roman" w:cs="Times New Roman"/>
          <w:sz w:val="12"/>
          <w:szCs w:val="12"/>
        </w:rPr>
        <w:t xml:space="preserve"> Федерального закона №44-ФЗ от </w:t>
      </w:r>
      <w:r w:rsidRPr="00D25630">
        <w:rPr>
          <w:rFonts w:ascii="Times New Roman" w:hAnsi="Times New Roman" w:cs="Times New Roman"/>
          <w:sz w:val="12"/>
          <w:szCs w:val="12"/>
        </w:rPr>
        <w:t>05.04.2013г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20.09.2014 г №963 «Об осуществлении банковского сопровождения контрактов», Администрация муниципального района Сергиевский постановляет:</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25630">
        <w:rPr>
          <w:rFonts w:ascii="Times New Roman" w:hAnsi="Times New Roman" w:cs="Times New Roman"/>
          <w:sz w:val="12"/>
          <w:szCs w:val="12"/>
        </w:rPr>
        <w:t>Определить, что банковское сопровождение</w:t>
      </w:r>
      <w:r>
        <w:rPr>
          <w:rFonts w:ascii="Times New Roman" w:hAnsi="Times New Roman" w:cs="Times New Roman"/>
          <w:sz w:val="12"/>
          <w:szCs w:val="12"/>
        </w:rPr>
        <w:t xml:space="preserve"> контрактов, предметом которых </w:t>
      </w:r>
      <w:r w:rsidRPr="00D25630">
        <w:rPr>
          <w:rFonts w:ascii="Times New Roman" w:hAnsi="Times New Roman" w:cs="Times New Roman"/>
          <w:sz w:val="12"/>
          <w:szCs w:val="12"/>
        </w:rPr>
        <w:t>являются поставки товаров, выполнение работ, оказание услуг для обеспечения муниципальных нужд муниципального района Сергиевский, осуществляется в следующих случаях:</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630">
        <w:rPr>
          <w:rFonts w:ascii="Times New Roman" w:hAnsi="Times New Roman" w:cs="Times New Roman"/>
          <w:sz w:val="12"/>
          <w:szCs w:val="12"/>
        </w:rPr>
        <w:t>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 и начальная (максимальная) цена контракта (цена контракта, заключаемого с единственным поставщиком (подрядчиком, исполнителем) превышает 1</w:t>
      </w:r>
      <w:proofErr w:type="gramEnd"/>
      <w:r w:rsidRPr="00D25630">
        <w:rPr>
          <w:rFonts w:ascii="Times New Roman" w:hAnsi="Times New Roman" w:cs="Times New Roman"/>
          <w:sz w:val="12"/>
          <w:szCs w:val="12"/>
        </w:rPr>
        <w:t xml:space="preserve"> млрд. рублей;</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630">
        <w:rPr>
          <w:rFonts w:ascii="Times New Roman" w:hAnsi="Times New Roman" w:cs="Times New Roman"/>
          <w:sz w:val="12"/>
          <w:szCs w:val="12"/>
        </w:rPr>
        <w:t>заключается контракт на проектирование и (или)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муниципального района Сергиевский и начальная (максимальная) цена контракта (цена контракта, заключаемого с единственным поставщиком (подрядчиком, исполнителем) превышает 1 млрд. рублей;</w:t>
      </w:r>
      <w:proofErr w:type="gramEnd"/>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630">
        <w:rPr>
          <w:rFonts w:ascii="Times New Roman" w:hAnsi="Times New Roman" w:cs="Times New Roman"/>
          <w:sz w:val="12"/>
          <w:szCs w:val="12"/>
        </w:rPr>
        <w:t>начальная (максимальная) цена контракта (цена контракта с единственным поставщиком (подрядчиком, исполнителем) превышает 200 млн. рублей.</w:t>
      </w:r>
      <w:proofErr w:type="gramEnd"/>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25630">
        <w:rPr>
          <w:rFonts w:ascii="Times New Roman" w:hAnsi="Times New Roman" w:cs="Times New Roman"/>
          <w:sz w:val="12"/>
          <w:szCs w:val="12"/>
        </w:rPr>
        <w:t>Определить, что в случаях, предусмотренных пунктом 1 настоящего Постановления, в контра</w:t>
      </w:r>
      <w:proofErr w:type="gramStart"/>
      <w:r w:rsidRPr="00D25630">
        <w:rPr>
          <w:rFonts w:ascii="Times New Roman" w:hAnsi="Times New Roman" w:cs="Times New Roman"/>
          <w:sz w:val="12"/>
          <w:szCs w:val="12"/>
        </w:rPr>
        <w:t>кт вкл</w:t>
      </w:r>
      <w:proofErr w:type="gramEnd"/>
      <w:r w:rsidRPr="00D25630">
        <w:rPr>
          <w:rFonts w:ascii="Times New Roman" w:hAnsi="Times New Roman" w:cs="Times New Roman"/>
          <w:sz w:val="12"/>
          <w:szCs w:val="12"/>
        </w:rPr>
        <w:t>ючается условие о банковском сопровождении контракта, заключающееся в проведении банком мониторинга расчетов в рамках исполнения контракта.</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3.</w:t>
      </w:r>
      <w:r w:rsidRPr="00D25630">
        <w:rPr>
          <w:rFonts w:ascii="Times New Roman" w:hAnsi="Times New Roman" w:cs="Times New Roman"/>
          <w:sz w:val="12"/>
          <w:szCs w:val="12"/>
        </w:rPr>
        <w:t>Определить, что в случаях, предусмотренных абзацами вторым и третьим пункта 1 настоящего Постановления, и если начальная (максимальная) цена контракта (цена контракта, заключаемого с единственным поставщиком (подрядчиком, исполнителем) превышает 1 млрд. рублей, в контракт включается условие о банковском сопровождении контракта, заключающееся в проведении банком расширенного банковского сопровождения.</w:t>
      </w:r>
      <w:proofErr w:type="gramEnd"/>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D25630">
        <w:rPr>
          <w:rFonts w:ascii="Times New Roman" w:hAnsi="Times New Roman" w:cs="Times New Roman"/>
          <w:sz w:val="12"/>
          <w:szCs w:val="12"/>
        </w:rPr>
        <w:t>Привлечение банка в целях банковского сопровождения контракта осуществляется в отношении сопровождаемого контракта, заключаемого для обеспечения муниципальных  нужд муниципального района Сергиевский:</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заказчиком или поставщиком (подрядчиком, исполнителем) - в случаях, предусмотренных абзацами вторым и третьим пункта 1, пунктом 3 настоящего Постановления;</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поставщиком (подрядчиком, исполнителем) - в случаях, предусмотренных абзацем четвертым пункта 1 настоящего Постановления.</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5. Определить, что действие настоящего Постановления не распространяется на случаи заключения контрактов, предметом которых является оказание услуг для обеспечения муниципальных нужд муниципального района Сергиевский, исполнителями по которым являются банки (кредитные организации).</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6. Опубликовать настоящее Постановление в газете «Сергиевский вестник».</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7. Настоящее Постановление вступает в силу со дня его официального опубликования.</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 xml:space="preserve">8. </w:t>
      </w:r>
      <w:proofErr w:type="gramStart"/>
      <w:r w:rsidRPr="00D25630">
        <w:rPr>
          <w:rFonts w:ascii="Times New Roman" w:hAnsi="Times New Roman" w:cs="Times New Roman"/>
          <w:sz w:val="12"/>
          <w:szCs w:val="12"/>
        </w:rPr>
        <w:t>Контроль за</w:t>
      </w:r>
      <w:proofErr w:type="gramEnd"/>
      <w:r w:rsidRPr="00D25630">
        <w:rPr>
          <w:rFonts w:ascii="Times New Roman" w:hAnsi="Times New Roman" w:cs="Times New Roman"/>
          <w:sz w:val="12"/>
          <w:szCs w:val="12"/>
        </w:rPr>
        <w:t xml:space="preserve"> исполнением настоящего постановления возложить на первого заместителя Главы муниципального района Сергиевский Екамасов</w:t>
      </w:r>
      <w:r>
        <w:rPr>
          <w:rFonts w:ascii="Times New Roman" w:hAnsi="Times New Roman" w:cs="Times New Roman"/>
          <w:sz w:val="12"/>
          <w:szCs w:val="12"/>
        </w:rPr>
        <w:t>а А.И.</w:t>
      </w:r>
    </w:p>
    <w:p w:rsidR="00D25630" w:rsidRP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630">
        <w:rPr>
          <w:rFonts w:ascii="Times New Roman" w:hAnsi="Times New Roman" w:cs="Times New Roman"/>
          <w:sz w:val="12"/>
          <w:szCs w:val="12"/>
        </w:rPr>
        <w:t>Глава муниципального района Сергиевский</w:t>
      </w:r>
    </w:p>
    <w:p w:rsidR="00D25630" w:rsidRDefault="00D25630"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630">
        <w:rPr>
          <w:rFonts w:ascii="Times New Roman" w:hAnsi="Times New Roman" w:cs="Times New Roman"/>
          <w:sz w:val="12"/>
          <w:szCs w:val="12"/>
        </w:rPr>
        <w:tab/>
      </w:r>
      <w:r w:rsidRPr="00D25630">
        <w:rPr>
          <w:rFonts w:ascii="Times New Roman" w:hAnsi="Times New Roman" w:cs="Times New Roman"/>
          <w:sz w:val="12"/>
          <w:szCs w:val="12"/>
        </w:rPr>
        <w:tab/>
        <w:t>А. А. Веселов</w:t>
      </w:r>
    </w:p>
    <w:p w:rsidR="00D25630" w:rsidRPr="00D25630" w:rsidRDefault="00D25630" w:rsidP="00D2563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5630">
        <w:rPr>
          <w:rFonts w:ascii="Times New Roman" w:hAnsi="Times New Roman" w:cs="Times New Roman"/>
          <w:sz w:val="12"/>
          <w:szCs w:val="12"/>
        </w:rPr>
        <w:t>Администрация</w:t>
      </w:r>
    </w:p>
    <w:p w:rsidR="00D25630" w:rsidRPr="00D25630" w:rsidRDefault="00D25630" w:rsidP="00D2563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25630">
        <w:rPr>
          <w:rFonts w:ascii="Times New Roman" w:hAnsi="Times New Roman" w:cs="Times New Roman"/>
          <w:sz w:val="12"/>
          <w:szCs w:val="12"/>
        </w:rPr>
        <w:t>Сергиевский</w:t>
      </w:r>
    </w:p>
    <w:p w:rsidR="00D25630" w:rsidRPr="00D25630" w:rsidRDefault="00D25630" w:rsidP="00D2563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D25630" w:rsidRPr="00D25630" w:rsidRDefault="00D25630" w:rsidP="00D2563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D25630" w:rsidRDefault="00D25630" w:rsidP="00D25630">
      <w:pPr>
        <w:autoSpaceDE w:val="0"/>
        <w:autoSpaceDN w:val="0"/>
        <w:adjustRightInd w:val="0"/>
        <w:spacing w:after="0" w:line="240" w:lineRule="auto"/>
        <w:ind w:firstLine="284"/>
        <w:outlineLvl w:val="0"/>
        <w:rPr>
          <w:rFonts w:ascii="Times New Roman" w:hAnsi="Times New Roman" w:cs="Times New Roman"/>
          <w:sz w:val="12"/>
          <w:szCs w:val="12"/>
        </w:rPr>
      </w:pPr>
      <w:r w:rsidRPr="00D25630">
        <w:rPr>
          <w:rFonts w:ascii="Times New Roman" w:hAnsi="Times New Roman" w:cs="Times New Roman"/>
          <w:sz w:val="12"/>
          <w:szCs w:val="12"/>
        </w:rPr>
        <w:t>«20» апреля 2021г.</w:t>
      </w:r>
      <w:r>
        <w:rPr>
          <w:rFonts w:ascii="Times New Roman" w:hAnsi="Times New Roman" w:cs="Times New Roman"/>
          <w:sz w:val="12"/>
          <w:szCs w:val="12"/>
        </w:rPr>
        <w:t xml:space="preserve">                                                                                                                                                                                                      </w:t>
      </w:r>
      <w:r w:rsidRPr="00D25630">
        <w:rPr>
          <w:rFonts w:ascii="Times New Roman" w:hAnsi="Times New Roman" w:cs="Times New Roman"/>
          <w:sz w:val="12"/>
          <w:szCs w:val="12"/>
        </w:rPr>
        <w:t>№364</w:t>
      </w:r>
    </w:p>
    <w:p w:rsidR="00D25630" w:rsidRDefault="00D25630" w:rsidP="00D2563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25630">
        <w:rPr>
          <w:rFonts w:ascii="Times New Roman" w:hAnsi="Times New Roman" w:cs="Times New Roman"/>
          <w:sz w:val="12"/>
          <w:szCs w:val="12"/>
        </w:rPr>
        <w:t>«О проведении проверки комплектности документов предоставляемых сельскохозяйс</w:t>
      </w:r>
      <w:r>
        <w:rPr>
          <w:rFonts w:ascii="Times New Roman" w:hAnsi="Times New Roman" w:cs="Times New Roman"/>
          <w:sz w:val="12"/>
          <w:szCs w:val="12"/>
        </w:rPr>
        <w:t xml:space="preserve">твенными товаропроизводителями, </w:t>
      </w:r>
      <w:r w:rsidRPr="00D25630">
        <w:rPr>
          <w:rFonts w:ascii="Times New Roman" w:hAnsi="Times New Roman" w:cs="Times New Roman"/>
          <w:sz w:val="12"/>
          <w:szCs w:val="12"/>
        </w:rPr>
        <w:t>осуществляющими свою деятельность на территории муниципального района Сергиевский Самарской области, в целях возмещения затрат на реализацию мероприятий по переводу их деятельности на направления животноводства, альтернативные свиноводству</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В соответствии с</w:t>
      </w:r>
      <w:r w:rsidRPr="00D25630">
        <w:rPr>
          <w:rFonts w:ascii="Times New Roman" w:hAnsi="Times New Roman" w:cs="Times New Roman"/>
          <w:sz w:val="12"/>
          <w:szCs w:val="12"/>
        </w:rPr>
        <w:t xml:space="preserve">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w:t>
      </w:r>
      <w:r>
        <w:rPr>
          <w:rFonts w:ascii="Times New Roman" w:hAnsi="Times New Roman" w:cs="Times New Roman"/>
          <w:sz w:val="12"/>
          <w:szCs w:val="12"/>
        </w:rPr>
        <w:t xml:space="preserve">охозяйственного производства», </w:t>
      </w:r>
      <w:r w:rsidRPr="00D25630">
        <w:rPr>
          <w:rFonts w:ascii="Times New Roman" w:hAnsi="Times New Roman" w:cs="Times New Roman"/>
          <w:sz w:val="12"/>
          <w:szCs w:val="12"/>
        </w:rPr>
        <w:t xml:space="preserve">постановлением Правительства Самарской области от 01.02.2013. №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w:t>
      </w:r>
      <w:r w:rsidRPr="00D25630">
        <w:rPr>
          <w:rFonts w:ascii="Times New Roman" w:hAnsi="Times New Roman" w:cs="Times New Roman"/>
          <w:sz w:val="12"/>
          <w:szCs w:val="12"/>
        </w:rPr>
        <w:lastRenderedPageBreak/>
        <w:t>территории Самарской области», постановлением Правительства Са</w:t>
      </w:r>
      <w:r>
        <w:rPr>
          <w:rFonts w:ascii="Times New Roman" w:hAnsi="Times New Roman" w:cs="Times New Roman"/>
          <w:sz w:val="12"/>
          <w:szCs w:val="12"/>
        </w:rPr>
        <w:t>марской</w:t>
      </w:r>
      <w:proofErr w:type="gramEnd"/>
      <w:r>
        <w:rPr>
          <w:rFonts w:ascii="Times New Roman" w:hAnsi="Times New Roman" w:cs="Times New Roman"/>
          <w:sz w:val="12"/>
          <w:szCs w:val="12"/>
        </w:rPr>
        <w:t xml:space="preserve"> области от 19.03.2021 №</w:t>
      </w:r>
      <w:r w:rsidRPr="00D25630">
        <w:rPr>
          <w:rFonts w:ascii="Times New Roman" w:hAnsi="Times New Roman" w:cs="Times New Roman"/>
          <w:sz w:val="12"/>
          <w:szCs w:val="12"/>
        </w:rPr>
        <w:t>153 «О внесении изменений в отдельные постановления Правительства Самарской области», Администрация му</w:t>
      </w:r>
      <w:r>
        <w:rPr>
          <w:rFonts w:ascii="Times New Roman" w:hAnsi="Times New Roman" w:cs="Times New Roman"/>
          <w:sz w:val="12"/>
          <w:szCs w:val="12"/>
        </w:rPr>
        <w:t>ниципального района Сергиевский</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ПОСТАНОВЛЯЕТ:</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25630">
        <w:rPr>
          <w:rFonts w:ascii="Times New Roman" w:hAnsi="Times New Roman" w:cs="Times New Roman"/>
          <w:sz w:val="12"/>
          <w:szCs w:val="12"/>
        </w:rPr>
        <w:t>Определить уполномоченным органом на проведение проверки комплектности документов, предоставляемых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затрат на реализацию мероприятий по переводу их деятельности на направления животноводства, альтернативные свиноводству Муниципальное казенное учреждение «Управление сельского хозяйства» муниципального района Сергиевский Самарской области.</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25630">
        <w:rPr>
          <w:rFonts w:ascii="Times New Roman" w:hAnsi="Times New Roman" w:cs="Times New Roman"/>
          <w:sz w:val="12"/>
          <w:szCs w:val="12"/>
        </w:rPr>
        <w:t>Утвердить прилагаемый Порядок проверки комплектности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затрат на реализацию мероприятий по переводу их деятельности на направления животноводства, альтернативные свиноводству.</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25630">
        <w:rPr>
          <w:rFonts w:ascii="Times New Roman" w:hAnsi="Times New Roman" w:cs="Times New Roman"/>
          <w:sz w:val="12"/>
          <w:szCs w:val="12"/>
        </w:rPr>
        <w:t>Опубликовать настоящее постановление в газете «Сергиевский вестник».</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D25630">
        <w:rPr>
          <w:rFonts w:ascii="Times New Roman" w:hAnsi="Times New Roman" w:cs="Times New Roman"/>
          <w:sz w:val="12"/>
          <w:szCs w:val="12"/>
        </w:rPr>
        <w:t>Настоящее постановление вступает в силу со дня его официального опубликования.</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proofErr w:type="gramStart"/>
      <w:r w:rsidRPr="00D25630">
        <w:rPr>
          <w:rFonts w:ascii="Times New Roman" w:hAnsi="Times New Roman" w:cs="Times New Roman"/>
          <w:sz w:val="12"/>
          <w:szCs w:val="12"/>
        </w:rPr>
        <w:t>Контроль за</w:t>
      </w:r>
      <w:proofErr w:type="gramEnd"/>
      <w:r w:rsidRPr="00D25630">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D25630" w:rsidRP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630">
        <w:rPr>
          <w:rFonts w:ascii="Times New Roman" w:hAnsi="Times New Roman" w:cs="Times New Roman"/>
          <w:sz w:val="12"/>
          <w:szCs w:val="12"/>
        </w:rPr>
        <w:t>Глава муниципального района Сергиевский</w:t>
      </w:r>
    </w:p>
    <w:p w:rsid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630">
        <w:rPr>
          <w:rFonts w:ascii="Times New Roman" w:hAnsi="Times New Roman" w:cs="Times New Roman"/>
          <w:sz w:val="12"/>
          <w:szCs w:val="12"/>
        </w:rPr>
        <w:tab/>
      </w:r>
      <w:r w:rsidRPr="00D25630">
        <w:rPr>
          <w:rFonts w:ascii="Times New Roman" w:hAnsi="Times New Roman" w:cs="Times New Roman"/>
          <w:sz w:val="12"/>
          <w:szCs w:val="12"/>
        </w:rPr>
        <w:tab/>
        <w:t>А. А. Веселов</w:t>
      </w:r>
    </w:p>
    <w:p w:rsid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25630" w:rsidRP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630">
        <w:rPr>
          <w:rFonts w:ascii="Times New Roman" w:hAnsi="Times New Roman" w:cs="Times New Roman"/>
          <w:sz w:val="12"/>
          <w:szCs w:val="12"/>
        </w:rPr>
        <w:t>Приложение</w:t>
      </w:r>
    </w:p>
    <w:p w:rsidR="00D25630" w:rsidRP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630">
        <w:rPr>
          <w:rFonts w:ascii="Times New Roman" w:hAnsi="Times New Roman" w:cs="Times New Roman"/>
          <w:sz w:val="12"/>
          <w:szCs w:val="12"/>
        </w:rPr>
        <w:t xml:space="preserve"> к постановлению Администрации</w:t>
      </w:r>
    </w:p>
    <w:p w:rsidR="00D25630" w:rsidRP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25630">
        <w:rPr>
          <w:rFonts w:ascii="Times New Roman" w:hAnsi="Times New Roman" w:cs="Times New Roman"/>
          <w:sz w:val="12"/>
          <w:szCs w:val="12"/>
        </w:rPr>
        <w:t xml:space="preserve"> муниципального района Сергиевский </w:t>
      </w:r>
    </w:p>
    <w:p w:rsidR="00D25630" w:rsidRPr="00D25630" w:rsidRDefault="00D25630" w:rsidP="00D2563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№364 от «20» апреля 2021г.</w:t>
      </w:r>
    </w:p>
    <w:p w:rsidR="00D25630" w:rsidRPr="00D25630" w:rsidRDefault="00D25630" w:rsidP="00D2563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Порядок </w:t>
      </w:r>
      <w:r w:rsidRPr="00D25630">
        <w:rPr>
          <w:rFonts w:ascii="Times New Roman" w:hAnsi="Times New Roman" w:cs="Times New Roman"/>
          <w:sz w:val="12"/>
          <w:szCs w:val="12"/>
        </w:rPr>
        <w:t>проверки комплектности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затрат на реализацию мероприятий по переводу их деятельности на направления животноводства, альтернативные свиноводству</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25630">
        <w:rPr>
          <w:rFonts w:ascii="Times New Roman" w:hAnsi="Times New Roman" w:cs="Times New Roman"/>
          <w:sz w:val="12"/>
          <w:szCs w:val="12"/>
        </w:rPr>
        <w:t>1.Настоящий Порядок устанавливает механизм проверки комплектности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затрат на реализацию мероприятий по переводу их деятельности на направления животноводства, альтернативные свиноводству (далее – Порядок проверки комплектности документов) и разработан в соответствии с Законом Самарской области от 03.04.2009 № 41-ГД «О наделении органов местного самоуправления на территории</w:t>
      </w:r>
      <w:proofErr w:type="gramEnd"/>
      <w:r>
        <w:rPr>
          <w:rFonts w:ascii="Times New Roman" w:hAnsi="Times New Roman" w:cs="Times New Roman"/>
          <w:sz w:val="12"/>
          <w:szCs w:val="12"/>
        </w:rPr>
        <w:t xml:space="preserve"> </w:t>
      </w:r>
      <w:proofErr w:type="gramStart"/>
      <w:r w:rsidRPr="00D25630">
        <w:rPr>
          <w:rFonts w:ascii="Times New Roman" w:hAnsi="Times New Roman" w:cs="Times New Roman"/>
          <w:sz w:val="12"/>
          <w:szCs w:val="12"/>
        </w:rPr>
        <w:t>Самарской области отдельными государственными полномочиями по поддержке сельскохозяйственного производства» и постановлением правительства Сам</w:t>
      </w:r>
      <w:r w:rsidR="00880597">
        <w:rPr>
          <w:rFonts w:ascii="Times New Roman" w:hAnsi="Times New Roman" w:cs="Times New Roman"/>
          <w:sz w:val="12"/>
          <w:szCs w:val="12"/>
        </w:rPr>
        <w:t>арской области от 01.02.2013. №</w:t>
      </w:r>
      <w:r w:rsidRPr="00D25630">
        <w:rPr>
          <w:rFonts w:ascii="Times New Roman" w:hAnsi="Times New Roman" w:cs="Times New Roman"/>
          <w:sz w:val="12"/>
          <w:szCs w:val="12"/>
        </w:rPr>
        <w:t>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постановлением Правительства Самарской области от 19.03.2021 № 153 «О внесении изменений в отдельные постановления Правительства Самарской области».</w:t>
      </w:r>
      <w:proofErr w:type="gramEnd"/>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2. Проверку комплектности документов осуществляет Муниципальное казенное учреждение «Управление сельского хозяйства» муниципального района Сергиевский Самарской области (дале</w:t>
      </w:r>
      <w:proofErr w:type="gramStart"/>
      <w:r w:rsidRPr="00D25630">
        <w:rPr>
          <w:rFonts w:ascii="Times New Roman" w:hAnsi="Times New Roman" w:cs="Times New Roman"/>
          <w:sz w:val="12"/>
          <w:szCs w:val="12"/>
        </w:rPr>
        <w:t>е-</w:t>
      </w:r>
      <w:proofErr w:type="gramEnd"/>
      <w:r w:rsidRPr="00D25630">
        <w:rPr>
          <w:rFonts w:ascii="Times New Roman" w:hAnsi="Times New Roman" w:cs="Times New Roman"/>
          <w:sz w:val="12"/>
          <w:szCs w:val="12"/>
        </w:rPr>
        <w:t xml:space="preserve"> Управление сельского хозяйства).</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 xml:space="preserve">3. </w:t>
      </w:r>
      <w:proofErr w:type="gramStart"/>
      <w:r w:rsidRPr="00D25630">
        <w:rPr>
          <w:rFonts w:ascii="Times New Roman" w:hAnsi="Times New Roman" w:cs="Times New Roman"/>
          <w:sz w:val="12"/>
          <w:szCs w:val="12"/>
        </w:rPr>
        <w:t>В целях получения субсидий документы указанные в пунктах 11,12 Порядка предоставления субсидий за счет средств областного бюджета сельскохозяйственным товаропроизводителям, осуществляющим деятельность на территории Самарской области, в целях возмещения затрат на реализацию мероприятий по переводу их деятельности на направления животноводства, альтернативные свиноводству, утвержденного постановлением Правительства Самарской области от 19.03.2021 № 153 «О внесении изменений в отдельные постановления Правительства Самарской области» (далее – Порядок</w:t>
      </w:r>
      <w:proofErr w:type="gramEnd"/>
      <w:r w:rsidRPr="00D25630">
        <w:rPr>
          <w:rFonts w:ascii="Times New Roman" w:hAnsi="Times New Roman" w:cs="Times New Roman"/>
          <w:sz w:val="12"/>
          <w:szCs w:val="12"/>
        </w:rPr>
        <w:t>), предоставляются производителем в Управление сельского хозяйства.</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Производитель имеет право представить документы, указанные в пунктах 11,12 Порядка, в форме электронных документов и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заверенных электронной цифровой подписью производителя в порядке, установленном законодательством Российской Федерации. В случае подачи документов, указанных в пунктах 11,12 Порядка, в форме электронных документов и (или) электронных образов документов документы на бумажных носителях производителем не предоставляются.</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4. В целях проверки комплектности документов Управление сельского хозяйства осуществляет регистрацию заявления в специальном журнале, листы которого должны быть пронумерованы, прошнурованы и скреплены печатью Управления сельского хозяйства.</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5. Управление сельского хозяйства не позднее пятого рабочего дня, следующего за днем обращения производителя:</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осуществляет проверку комплектности представленных документов в бумажной или электронной форме;</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переводит документы, представленные на бумажном носителе, в форму электронного документа и (или) электронного образа документов;</w:t>
      </w: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заверяет представленный пакет документов усиленной квалифицированной цифровой подписью уполномоченного должностного лица.</w:t>
      </w:r>
    </w:p>
    <w:p w:rsid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25630">
        <w:rPr>
          <w:rFonts w:ascii="Times New Roman" w:hAnsi="Times New Roman" w:cs="Times New Roman"/>
          <w:sz w:val="12"/>
          <w:szCs w:val="12"/>
        </w:rPr>
        <w:t>Документы в форме электронных документов и (или) электронных образов документов, заверенные указанной электронной цифровой подписью, имеют ту же юридическую силу, что и документы, представленные на бумажном носителе.</w:t>
      </w:r>
    </w:p>
    <w:p w:rsidR="00880597" w:rsidRDefault="00880597"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0597">
        <w:rPr>
          <w:rFonts w:ascii="Times New Roman" w:hAnsi="Times New Roman" w:cs="Times New Roman"/>
          <w:sz w:val="12"/>
          <w:szCs w:val="12"/>
        </w:rPr>
        <w:t>Администрация</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80597">
        <w:rPr>
          <w:rFonts w:ascii="Times New Roman" w:hAnsi="Times New Roman" w:cs="Times New Roman"/>
          <w:sz w:val="12"/>
          <w:szCs w:val="12"/>
        </w:rPr>
        <w:t>Сергиевский</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880597" w:rsidRDefault="00880597" w:rsidP="00880597">
      <w:pPr>
        <w:autoSpaceDE w:val="0"/>
        <w:autoSpaceDN w:val="0"/>
        <w:adjustRightInd w:val="0"/>
        <w:spacing w:after="0" w:line="240" w:lineRule="auto"/>
        <w:ind w:firstLine="284"/>
        <w:outlineLvl w:val="0"/>
        <w:rPr>
          <w:rFonts w:ascii="Times New Roman" w:hAnsi="Times New Roman" w:cs="Times New Roman"/>
          <w:sz w:val="12"/>
          <w:szCs w:val="12"/>
        </w:rPr>
      </w:pPr>
      <w:r w:rsidRPr="00880597">
        <w:rPr>
          <w:rFonts w:ascii="Times New Roman" w:hAnsi="Times New Roman" w:cs="Times New Roman"/>
          <w:sz w:val="12"/>
          <w:szCs w:val="12"/>
        </w:rPr>
        <w:t>«20» апреля 2021 г.</w:t>
      </w:r>
      <w:r>
        <w:rPr>
          <w:rFonts w:ascii="Times New Roman" w:hAnsi="Times New Roman" w:cs="Times New Roman"/>
          <w:sz w:val="12"/>
          <w:szCs w:val="12"/>
        </w:rPr>
        <w:t xml:space="preserve">                                                                                                                                                                                                     </w:t>
      </w:r>
      <w:r w:rsidRPr="00880597">
        <w:rPr>
          <w:rFonts w:ascii="Times New Roman" w:hAnsi="Times New Roman" w:cs="Times New Roman"/>
          <w:sz w:val="12"/>
          <w:szCs w:val="12"/>
        </w:rPr>
        <w:t>№365</w:t>
      </w:r>
    </w:p>
    <w:p w:rsid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0597">
        <w:rPr>
          <w:rFonts w:ascii="Times New Roman" w:hAnsi="Times New Roman" w:cs="Times New Roman"/>
          <w:sz w:val="12"/>
          <w:szCs w:val="12"/>
        </w:rPr>
        <w:t>Об утверждении Положения «О проведении районного конкурса «Мое Отечество»</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880597">
        <w:rPr>
          <w:rFonts w:ascii="Times New Roman" w:hAnsi="Times New Roman" w:cs="Times New Roman"/>
          <w:sz w:val="12"/>
          <w:szCs w:val="12"/>
        </w:rPr>
        <w:t>В соответствии с Федеральным законом РФ № 131-ФЗ от 06.10.2003 г. «Об общих принципах организации местного самоуправления в Российской Федерации», в целях создания благоприятных условий для духовного, культурного и творческого развития подрастающего поколения района и формирование у него возвышенного чувства любви к родному краю и Отечеству, администрация муниципального района Сергиевский Самарской области ПОСТАНОВЛЯЕТ:</w:t>
      </w:r>
      <w:proofErr w:type="gramEnd"/>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880597">
        <w:rPr>
          <w:rFonts w:ascii="Times New Roman" w:hAnsi="Times New Roman" w:cs="Times New Roman"/>
          <w:sz w:val="12"/>
          <w:szCs w:val="12"/>
        </w:rPr>
        <w:t>Утвердить Положение "О проведении районного конкурса "Мое Отечество" согласно Приложению № 1 к настоящему постановлению.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880597">
        <w:rPr>
          <w:rFonts w:ascii="Times New Roman" w:hAnsi="Times New Roman" w:cs="Times New Roman"/>
          <w:sz w:val="12"/>
          <w:szCs w:val="12"/>
        </w:rPr>
        <w:t>Финансирование районного конкурса "Мое Отечество" осуществлять за счет средств бюджета муниципального района Сергиевский по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880597">
        <w:rPr>
          <w:rFonts w:ascii="Times New Roman" w:hAnsi="Times New Roman" w:cs="Times New Roman"/>
          <w:sz w:val="12"/>
          <w:szCs w:val="12"/>
        </w:rPr>
        <w:t>Опубликовать настоящее постановление в газете «Сергиевский вестник».</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880597">
        <w:rPr>
          <w:rFonts w:ascii="Times New Roman" w:hAnsi="Times New Roman" w:cs="Times New Roman"/>
          <w:sz w:val="12"/>
          <w:szCs w:val="12"/>
        </w:rPr>
        <w:t>Настоящее постановление вступает в силу с момента опубликования.</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proofErr w:type="gramStart"/>
      <w:r w:rsidRPr="00880597">
        <w:rPr>
          <w:rFonts w:ascii="Times New Roman" w:hAnsi="Times New Roman" w:cs="Times New Roman"/>
          <w:sz w:val="12"/>
          <w:szCs w:val="12"/>
        </w:rPr>
        <w:t>Контроль за</w:t>
      </w:r>
      <w:proofErr w:type="gramEnd"/>
      <w:r w:rsidRPr="00880597">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Глава муниципального района Сергиевский</w:t>
      </w:r>
    </w:p>
    <w:p w:rsid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ab/>
      </w:r>
      <w:r w:rsidRPr="00880597">
        <w:rPr>
          <w:rFonts w:ascii="Times New Roman" w:hAnsi="Times New Roman" w:cs="Times New Roman"/>
          <w:sz w:val="12"/>
          <w:szCs w:val="12"/>
        </w:rPr>
        <w:tab/>
        <w:t>А. А. Веселов</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lastRenderedPageBreak/>
        <w:t>Приложение № 1</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к Постановлению Администрации</w:t>
      </w:r>
    </w:p>
    <w:p w:rsid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 xml:space="preserve">муниципального района Сергиевский Самарской области                                                        </w:t>
      </w:r>
    </w:p>
    <w:p w:rsid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 xml:space="preserve">                                 №365 от 20 апреля 2021 года</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о проведении </w:t>
      </w:r>
      <w:r w:rsidRPr="00880597">
        <w:rPr>
          <w:rFonts w:ascii="Times New Roman" w:hAnsi="Times New Roman" w:cs="Times New Roman"/>
          <w:sz w:val="12"/>
          <w:szCs w:val="12"/>
        </w:rPr>
        <w:t>районного конкурса  «Мое Отечество»</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880597">
        <w:rPr>
          <w:rFonts w:ascii="Times New Roman" w:hAnsi="Times New Roman" w:cs="Times New Roman"/>
          <w:sz w:val="12"/>
          <w:szCs w:val="12"/>
        </w:rPr>
        <w:t>Общие положения</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880597">
        <w:rPr>
          <w:rFonts w:ascii="Times New Roman" w:hAnsi="Times New Roman" w:cs="Times New Roman"/>
          <w:sz w:val="12"/>
          <w:szCs w:val="12"/>
        </w:rPr>
        <w:t xml:space="preserve">Настоящее Положение определяет статус, цели и задачи районного конкурса «Мое Отечество», (далее - Конкурс), реализуемого с использованием средств местного бюджета, предусмотренных на 2021 год, согласно Муниципальной программы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 2024 годы», и оборудования, приобретенного для конкурса на средства Фонда президентских грантов. </w:t>
      </w:r>
      <w:proofErr w:type="gramEnd"/>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Тема конкурса: «Сергиевск – сердце Самарского края», посвященного 170-летию Самарской губернии.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Учредитель Конкурса: Администрация муниципального района Сергиевский.</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Организатор проведения Конкурса: МКУ «Управление культуры, туризма и молодежной политики»  муниципального района Сергиевский.</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2. </w:t>
      </w:r>
      <w:r w:rsidRPr="00880597">
        <w:rPr>
          <w:rFonts w:ascii="Times New Roman" w:hAnsi="Times New Roman" w:cs="Times New Roman"/>
          <w:sz w:val="12"/>
          <w:szCs w:val="12"/>
        </w:rPr>
        <w:t>Цели и задачи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способствовать воспитанию патриотизма и гражданственности к Отечеству, малой Родине у подрастающего поколения;</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приобщение участников конкурса к поисково-исследовательской и творческой деятельности;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разработка интерактивных и аудио маршрутов основанных на местном историческом и культурном материале;</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формирование у подростков навыков экскурсионной деятельности;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формирование активной позиц</w:t>
      </w:r>
      <w:proofErr w:type="gramStart"/>
      <w:r w:rsidRPr="00880597">
        <w:rPr>
          <w:rFonts w:ascii="Times New Roman" w:hAnsi="Times New Roman" w:cs="Times New Roman"/>
          <w:sz w:val="12"/>
          <w:szCs w:val="12"/>
        </w:rPr>
        <w:t>ии у у</w:t>
      </w:r>
      <w:proofErr w:type="gramEnd"/>
      <w:r w:rsidRPr="00880597">
        <w:rPr>
          <w:rFonts w:ascii="Times New Roman" w:hAnsi="Times New Roman" w:cs="Times New Roman"/>
          <w:sz w:val="12"/>
          <w:szCs w:val="12"/>
        </w:rPr>
        <w:t>частников конкурса в сохранении и поддержании нравственных ценностей;</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благоустройство выбранных территорий,  мест отдыха для их дальнейшего использования жителями и гостями района, в том числе для организации качественного (разнообразного) досуга;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совершенствование информационно-технологических навыков участников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создание коллекции видео маршрутов, виртуальных и аудио экскурсий с целью дальнейшего их использования и формирования туристич</w:t>
      </w:r>
      <w:r>
        <w:rPr>
          <w:rFonts w:ascii="Times New Roman" w:hAnsi="Times New Roman" w:cs="Times New Roman"/>
          <w:sz w:val="12"/>
          <w:szCs w:val="12"/>
        </w:rPr>
        <w:t>еской привлекательности района.</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3.</w:t>
      </w:r>
      <w:r w:rsidRPr="00880597">
        <w:rPr>
          <w:rFonts w:ascii="Times New Roman" w:hAnsi="Times New Roman" w:cs="Times New Roman"/>
          <w:sz w:val="12"/>
          <w:szCs w:val="12"/>
        </w:rPr>
        <w:t>Жюри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880597">
        <w:rPr>
          <w:rFonts w:ascii="Times New Roman" w:hAnsi="Times New Roman" w:cs="Times New Roman"/>
          <w:sz w:val="12"/>
          <w:szCs w:val="12"/>
        </w:rPr>
        <w:t>Состав жюри Конкурса формируется из представителей администрации муниципального района Сергиевский, образования, общественных и молодежных организаций, СМИ, согласно Приложению №1 к настоящему Положению;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880597">
        <w:rPr>
          <w:rFonts w:ascii="Times New Roman" w:hAnsi="Times New Roman" w:cs="Times New Roman"/>
          <w:sz w:val="12"/>
          <w:szCs w:val="12"/>
        </w:rPr>
        <w:t>Жюри обеспечивает объективное непредвзятое судейство, определяет победителей Конкурса в соответствии с условиями и критериями, указанных в п. 6 данного Положения, которое оформляется протоколом;</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880597">
        <w:rPr>
          <w:rFonts w:ascii="Times New Roman" w:hAnsi="Times New Roman" w:cs="Times New Roman"/>
          <w:sz w:val="12"/>
          <w:szCs w:val="12"/>
        </w:rPr>
        <w:t>Жюри оставляет за собой право не присуждения призовых мест, в случае низкого уровня представленных работ, а также деление призового места и назначение дополнительных поощрительных призов;</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880597">
        <w:rPr>
          <w:rFonts w:ascii="Times New Roman" w:hAnsi="Times New Roman" w:cs="Times New Roman"/>
          <w:sz w:val="12"/>
          <w:szCs w:val="12"/>
        </w:rPr>
        <w:t>Решение жюри является окончательным и изменениям не подлежит.</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4.</w:t>
      </w:r>
      <w:r w:rsidRPr="00880597">
        <w:rPr>
          <w:rFonts w:ascii="Times New Roman" w:hAnsi="Times New Roman" w:cs="Times New Roman"/>
          <w:sz w:val="12"/>
          <w:szCs w:val="12"/>
        </w:rPr>
        <w:t>Участники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В Конкурсе принимают участие учащиеся 7 - 11 классов общеобразовательных учреждений, учреждений дополнительного образования, молодежных объединений, студенты средних специальных заведений муниципального района Сергиевский  (до 17 лет включительно).</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Для участия в  конкурсе формируется команда, в состав которой должно входить 4  человека, под руководством педагога (руководителя проекта). Для участия в Конкурсе необходимо подать заявку по форме согласно  Приложению № 2 к настоящему Положению  на почту otdel.tur@yandex.ru . Команда участников вправе подать только один проект.</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В одной организации может быть сформировано несколько команд, каждая из которых представляет отдельный маршрут.</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Приоритетным считается оформление маршрута по населенному пункту нахождения команды, если в одном населенном пункте несколько команд, то не менее одной команды представляют маршрут по своему населенному пункту, а остальные команды имеют возможность представить маршрут</w:t>
      </w:r>
      <w:r>
        <w:rPr>
          <w:rFonts w:ascii="Times New Roman" w:hAnsi="Times New Roman" w:cs="Times New Roman"/>
          <w:sz w:val="12"/>
          <w:szCs w:val="12"/>
        </w:rPr>
        <w:t>ы по другим населенным пунктам.</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5.</w:t>
      </w:r>
      <w:r w:rsidRPr="00880597">
        <w:rPr>
          <w:rFonts w:ascii="Times New Roman" w:hAnsi="Times New Roman" w:cs="Times New Roman"/>
          <w:sz w:val="12"/>
          <w:szCs w:val="12"/>
        </w:rPr>
        <w:t>Номинации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Конкурс про</w:t>
      </w:r>
      <w:r>
        <w:rPr>
          <w:rFonts w:ascii="Times New Roman" w:hAnsi="Times New Roman" w:cs="Times New Roman"/>
          <w:sz w:val="12"/>
          <w:szCs w:val="12"/>
        </w:rPr>
        <w:t>водится в следующих номинациях:</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880597">
        <w:rPr>
          <w:rFonts w:ascii="Times New Roman" w:hAnsi="Times New Roman" w:cs="Times New Roman"/>
          <w:sz w:val="12"/>
          <w:szCs w:val="12"/>
        </w:rPr>
        <w:t>Видео маршрут.</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xml:space="preserve">Видео маршрут должен состоять из серии видеороликов. Каждый видеоролик должен отражать мини-экскурсию по одному из объектов культурно-исторического наследия поселения. При этом все видеоролики должны составлять </w:t>
      </w:r>
      <w:proofErr w:type="gramStart"/>
      <w:r w:rsidRPr="00880597">
        <w:rPr>
          <w:rFonts w:ascii="Times New Roman" w:hAnsi="Times New Roman" w:cs="Times New Roman"/>
          <w:sz w:val="12"/>
          <w:szCs w:val="12"/>
        </w:rPr>
        <w:t>целостную</w:t>
      </w:r>
      <w:proofErr w:type="gramEnd"/>
      <w:r w:rsidRPr="00880597">
        <w:rPr>
          <w:rFonts w:ascii="Times New Roman" w:hAnsi="Times New Roman" w:cs="Times New Roman"/>
          <w:sz w:val="12"/>
          <w:szCs w:val="12"/>
        </w:rPr>
        <w:t xml:space="preserve"> </w:t>
      </w:r>
      <w:proofErr w:type="spellStart"/>
      <w:r w:rsidRPr="00880597">
        <w:rPr>
          <w:rFonts w:ascii="Times New Roman" w:hAnsi="Times New Roman" w:cs="Times New Roman"/>
          <w:sz w:val="12"/>
          <w:szCs w:val="12"/>
        </w:rPr>
        <w:t>видеоэкскурсию</w:t>
      </w:r>
      <w:proofErr w:type="spellEnd"/>
      <w:r w:rsidRPr="00880597">
        <w:rPr>
          <w:rFonts w:ascii="Times New Roman" w:hAnsi="Times New Roman" w:cs="Times New Roman"/>
          <w:sz w:val="12"/>
          <w:szCs w:val="12"/>
        </w:rPr>
        <w:t xml:space="preserve"> продолжительностью не более 15 минут. Присутствие участников в кадре должно составлять не менее 1 минуты.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880597">
        <w:rPr>
          <w:rFonts w:ascii="Times New Roman" w:hAnsi="Times New Roman" w:cs="Times New Roman"/>
          <w:sz w:val="12"/>
          <w:szCs w:val="12"/>
        </w:rPr>
        <w:t>Виртуальный аудио маршрут.</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Аудио маршрут должен состоять из сер</w:t>
      </w:r>
      <w:proofErr w:type="gramStart"/>
      <w:r w:rsidRPr="00880597">
        <w:rPr>
          <w:rFonts w:ascii="Times New Roman" w:hAnsi="Times New Roman" w:cs="Times New Roman"/>
          <w:sz w:val="12"/>
          <w:szCs w:val="12"/>
        </w:rPr>
        <w:t>ии ау</w:t>
      </w:r>
      <w:proofErr w:type="gramEnd"/>
      <w:r w:rsidRPr="00880597">
        <w:rPr>
          <w:rFonts w:ascii="Times New Roman" w:hAnsi="Times New Roman" w:cs="Times New Roman"/>
          <w:sz w:val="12"/>
          <w:szCs w:val="12"/>
        </w:rPr>
        <w:t xml:space="preserve">диозаписей, рассказывающих об объектах культурно-исторического наследия. Каждая аудиозапись должна отражать мини-экскурсию по одному из объектов культурно-исторического наследия поселения. При этом все аудиозаписи должны составлять </w:t>
      </w:r>
      <w:proofErr w:type="gramStart"/>
      <w:r w:rsidRPr="00880597">
        <w:rPr>
          <w:rFonts w:ascii="Times New Roman" w:hAnsi="Times New Roman" w:cs="Times New Roman"/>
          <w:sz w:val="12"/>
          <w:szCs w:val="12"/>
        </w:rPr>
        <w:t>целостную</w:t>
      </w:r>
      <w:proofErr w:type="gramEnd"/>
      <w:r w:rsidRPr="00880597">
        <w:rPr>
          <w:rFonts w:ascii="Times New Roman" w:hAnsi="Times New Roman" w:cs="Times New Roman"/>
          <w:sz w:val="12"/>
          <w:szCs w:val="12"/>
        </w:rPr>
        <w:t xml:space="preserve"> </w:t>
      </w:r>
      <w:proofErr w:type="spellStart"/>
      <w:r w:rsidRPr="00880597">
        <w:rPr>
          <w:rFonts w:ascii="Times New Roman" w:hAnsi="Times New Roman" w:cs="Times New Roman"/>
          <w:sz w:val="12"/>
          <w:szCs w:val="12"/>
        </w:rPr>
        <w:t>аудиоэкскурсию</w:t>
      </w:r>
      <w:proofErr w:type="spellEnd"/>
      <w:r w:rsidRPr="00880597">
        <w:rPr>
          <w:rFonts w:ascii="Times New Roman" w:hAnsi="Times New Roman" w:cs="Times New Roman"/>
          <w:sz w:val="12"/>
          <w:szCs w:val="12"/>
        </w:rPr>
        <w:t xml:space="preserve"> продолжительностью не более 15 минут. Каждая аудиозапись должна сопровождаться фотографиями (сделанные командой на оборудовании, предоставляемом в рамках проекта, либо собственном аналогичном оборудовании) объекта ауди экскурсии, объединенными в единую презентацию.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880597">
        <w:rPr>
          <w:rFonts w:ascii="Times New Roman" w:hAnsi="Times New Roman" w:cs="Times New Roman"/>
          <w:sz w:val="12"/>
          <w:szCs w:val="12"/>
        </w:rPr>
        <w:t xml:space="preserve"> Виртуальный интерактивный маршрут.</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Виртуальный интерактивный маршрут может включать в себя мультипликацию, видеоряд, графику, текст, тесты и задания.  В отличие от видео или обычной серии фотографий, виртуальная экскурсия должна  быть познавательной и интерактивной. Так, в ходе путешествия можно приблизить или отдалить какой-либо объект, обозреть панораму издалека, приблизиться к выбранной точке или удалиться от неё, переместиться из одной панорамы в другую, проверить свои знания и навыки, выполнив задания перейти на следующий этап и т.д. И все это можно делать в нужном темпе</w:t>
      </w:r>
      <w:r>
        <w:rPr>
          <w:rFonts w:ascii="Times New Roman" w:hAnsi="Times New Roman" w:cs="Times New Roman"/>
          <w:sz w:val="12"/>
          <w:szCs w:val="12"/>
        </w:rPr>
        <w:t xml:space="preserve"> и в порядке, удобном зрителю.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Каждый маршрут должен в целом раскрывать культурно-исторический потенциал поселения и привлекать тур</w:t>
      </w:r>
      <w:r>
        <w:rPr>
          <w:rFonts w:ascii="Times New Roman" w:hAnsi="Times New Roman" w:cs="Times New Roman"/>
          <w:sz w:val="12"/>
          <w:szCs w:val="12"/>
        </w:rPr>
        <w:t xml:space="preserve">истов для посещения поселения. </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6.</w:t>
      </w:r>
      <w:r w:rsidRPr="00880597">
        <w:rPr>
          <w:rFonts w:ascii="Times New Roman" w:hAnsi="Times New Roman" w:cs="Times New Roman"/>
          <w:sz w:val="12"/>
          <w:szCs w:val="12"/>
        </w:rPr>
        <w:t>Условия и критерии проведения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xml:space="preserve">Разработка интерактивного виртуального познавательного аудио- или видео экскурсии с использованием природных ресурсов, исторического и культурного наследия района.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Конкурс проводится в 2 этапа: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 этап – заочный: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Каждая команда подает заявку на участие  в оргкомитет не позднее 25 мая 2021 года с кратким описанием идеи туристического маршрута. Каждая команда может подать только одну заявку на участие.</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Первый этап конкурса включает в себя:</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исследовательскую работу;</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w:t>
      </w:r>
      <w:r w:rsidRPr="00880597">
        <w:rPr>
          <w:rFonts w:ascii="Times New Roman" w:hAnsi="Times New Roman" w:cs="Times New Roman"/>
          <w:sz w:val="12"/>
          <w:szCs w:val="12"/>
        </w:rPr>
        <w:t>творческую деятельность по разработке интерактивного маршрута;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создание туристического маршрута на выбранной территории.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w:t>
      </w:r>
      <w:r w:rsidRPr="00880597">
        <w:rPr>
          <w:rFonts w:ascii="Times New Roman" w:hAnsi="Times New Roman" w:cs="Times New Roman"/>
          <w:sz w:val="12"/>
          <w:szCs w:val="12"/>
        </w:rPr>
        <w:t xml:space="preserve">отправку материалов (фото-, видеоматериалы, </w:t>
      </w:r>
      <w:proofErr w:type="spellStart"/>
      <w:r w:rsidRPr="00880597">
        <w:rPr>
          <w:rFonts w:ascii="Times New Roman" w:hAnsi="Times New Roman" w:cs="Times New Roman"/>
          <w:sz w:val="12"/>
          <w:szCs w:val="12"/>
        </w:rPr>
        <w:t>аудиоэкскурсии</w:t>
      </w:r>
      <w:proofErr w:type="spellEnd"/>
      <w:r w:rsidRPr="00880597">
        <w:rPr>
          <w:rFonts w:ascii="Times New Roman" w:hAnsi="Times New Roman" w:cs="Times New Roman"/>
          <w:sz w:val="12"/>
          <w:szCs w:val="12"/>
        </w:rPr>
        <w:t>, тексты и т.п.) для размещения на культурно-историческом сайте Сергиевского района, созданного в рамках проекта «Мое Отечество»</w:t>
      </w:r>
      <w:r>
        <w:rPr>
          <w:rFonts w:ascii="Times New Roman" w:hAnsi="Times New Roman" w:cs="Times New Roman"/>
          <w:sz w:val="12"/>
          <w:szCs w:val="12"/>
        </w:rPr>
        <w:t xml:space="preserve"> на почту otdel.tur@yandex.ru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этап – очный: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Период  проведения очной презентации: октябрь 2021 года. Дата и время проведения может корректироваться оргкомитетом по пред</w:t>
      </w:r>
      <w:r>
        <w:rPr>
          <w:rFonts w:ascii="Times New Roman" w:hAnsi="Times New Roman" w:cs="Times New Roman"/>
          <w:sz w:val="12"/>
          <w:szCs w:val="12"/>
        </w:rPr>
        <w:t>ложению от участников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Критерии оценки: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полнота информационно-справочного и функционального описания экскурсии;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логика изложения, содержательность, грамотность;</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творческий подход, оригинальность идеи;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уровень сложности средств, использованных для создания экскурсии;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общее восприятие (эмоциональность, интерактивность, визуальные и музыкальные средства и др.);</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актуальность экскурсий для гостей района;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дальне</w:t>
      </w:r>
      <w:r>
        <w:rPr>
          <w:rFonts w:ascii="Times New Roman" w:hAnsi="Times New Roman" w:cs="Times New Roman"/>
          <w:sz w:val="12"/>
          <w:szCs w:val="12"/>
        </w:rPr>
        <w:t>йшая возможность использования.</w:t>
      </w:r>
    </w:p>
    <w:p w:rsid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Каждый критерий оценивается по 10-ти бальной шкале:</w:t>
      </w:r>
    </w:p>
    <w:tbl>
      <w:tblPr>
        <w:tblW w:w="0" w:type="auto"/>
        <w:tblCellMar>
          <w:left w:w="0" w:type="dxa"/>
          <w:right w:w="0" w:type="dxa"/>
        </w:tblCellMar>
        <w:tblLook w:val="04A0" w:firstRow="1" w:lastRow="0" w:firstColumn="1" w:lastColumn="0" w:noHBand="0" w:noVBand="1"/>
      </w:tblPr>
      <w:tblGrid>
        <w:gridCol w:w="1179"/>
        <w:gridCol w:w="6632"/>
      </w:tblGrid>
      <w:tr w:rsidR="00880597" w:rsidRPr="00880597" w:rsidTr="00160C4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jc w:val="center"/>
              <w:textAlignment w:val="baseline"/>
              <w:rPr>
                <w:rFonts w:ascii="Times New Roman" w:hAnsi="Times New Roman" w:cs="Times New Roman"/>
                <w:sz w:val="12"/>
                <w:szCs w:val="12"/>
              </w:rPr>
            </w:pPr>
            <w:r w:rsidRPr="00880597">
              <w:rPr>
                <w:rFonts w:ascii="Times New Roman" w:hAnsi="Times New Roman" w:cs="Times New Roman"/>
                <w:sz w:val="12"/>
                <w:szCs w:val="12"/>
              </w:rPr>
              <w:t>Диапазон баллов</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jc w:val="center"/>
              <w:textAlignment w:val="baseline"/>
              <w:rPr>
                <w:rFonts w:ascii="Times New Roman" w:hAnsi="Times New Roman" w:cs="Times New Roman"/>
                <w:sz w:val="12"/>
                <w:szCs w:val="12"/>
              </w:rPr>
            </w:pPr>
            <w:r w:rsidRPr="00880597">
              <w:rPr>
                <w:rFonts w:ascii="Times New Roman" w:hAnsi="Times New Roman" w:cs="Times New Roman"/>
                <w:sz w:val="12"/>
                <w:szCs w:val="12"/>
              </w:rPr>
              <w:t>Примерное содержание оценки</w:t>
            </w:r>
          </w:p>
        </w:tc>
      </w:tr>
      <w:tr w:rsidR="00880597" w:rsidRPr="00880597" w:rsidTr="00160C4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jc w:val="center"/>
              <w:textAlignment w:val="baseline"/>
              <w:rPr>
                <w:rFonts w:ascii="Times New Roman" w:hAnsi="Times New Roman" w:cs="Times New Roman"/>
                <w:sz w:val="12"/>
                <w:szCs w:val="12"/>
              </w:rPr>
            </w:pPr>
            <w:r w:rsidRPr="00880597">
              <w:rPr>
                <w:rFonts w:ascii="Times New Roman" w:hAnsi="Times New Roman" w:cs="Times New Roman"/>
                <w:sz w:val="12"/>
                <w:szCs w:val="12"/>
              </w:rPr>
              <w:t>9 - 10</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Высший уровень, соответствует оценке "отлично".</w:t>
            </w:r>
          </w:p>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Критерий оценки выражен превосходно, безупречно. Какие-либо замечания отсутствуют</w:t>
            </w:r>
          </w:p>
        </w:tc>
      </w:tr>
      <w:tr w:rsidR="00880597" w:rsidRPr="00880597" w:rsidTr="00160C4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jc w:val="center"/>
              <w:textAlignment w:val="baseline"/>
              <w:rPr>
                <w:rFonts w:ascii="Times New Roman" w:hAnsi="Times New Roman" w:cs="Times New Roman"/>
                <w:sz w:val="12"/>
                <w:szCs w:val="12"/>
              </w:rPr>
            </w:pPr>
            <w:r w:rsidRPr="00880597">
              <w:rPr>
                <w:rFonts w:ascii="Times New Roman" w:hAnsi="Times New Roman" w:cs="Times New Roman"/>
                <w:sz w:val="12"/>
                <w:szCs w:val="12"/>
              </w:rPr>
              <w:t>6 - 8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Средний уровень, соответствует оценке "хорошо".</w:t>
            </w:r>
          </w:p>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В целом критерий выражен очень хорошо, но есть некоторые недостатки, несущественные изъяны, как правило, не оказывающие серьезного влияния на общее качество маршрута</w:t>
            </w:r>
          </w:p>
        </w:tc>
      </w:tr>
      <w:tr w:rsidR="00880597" w:rsidRPr="00880597" w:rsidTr="00160C4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jc w:val="center"/>
              <w:textAlignment w:val="baseline"/>
              <w:rPr>
                <w:rFonts w:ascii="Times New Roman" w:hAnsi="Times New Roman" w:cs="Times New Roman"/>
                <w:sz w:val="12"/>
                <w:szCs w:val="12"/>
              </w:rPr>
            </w:pPr>
            <w:r w:rsidRPr="00880597">
              <w:rPr>
                <w:rFonts w:ascii="Times New Roman" w:hAnsi="Times New Roman" w:cs="Times New Roman"/>
                <w:sz w:val="12"/>
                <w:szCs w:val="12"/>
              </w:rPr>
              <w:t>3 - 5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Уровень ниже среднего, соответствует оценке "удовлетворительно".</w:t>
            </w:r>
          </w:p>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Качество изложения информации по критерию сомнительно, ряд важных параметров описан со значительными пробелами, недостаточно убедительно. Информация по критерию присутствует, однако отчасти противоречива. Количество и серьезность недостатков по критерию не позволяют поставить более высокую оценку</w:t>
            </w:r>
          </w:p>
        </w:tc>
      </w:tr>
      <w:tr w:rsidR="00880597" w:rsidRPr="00880597" w:rsidTr="00160C4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jc w:val="center"/>
              <w:textAlignment w:val="baseline"/>
              <w:rPr>
                <w:rFonts w:ascii="Times New Roman" w:hAnsi="Times New Roman" w:cs="Times New Roman"/>
                <w:sz w:val="12"/>
                <w:szCs w:val="12"/>
              </w:rPr>
            </w:pPr>
            <w:r w:rsidRPr="00880597">
              <w:rPr>
                <w:rFonts w:ascii="Times New Roman" w:hAnsi="Times New Roman" w:cs="Times New Roman"/>
                <w:sz w:val="12"/>
                <w:szCs w:val="12"/>
              </w:rPr>
              <w:t>0 - 2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Низкий уровень, соответствует оценке "неудовлетворительно".</w:t>
            </w:r>
          </w:p>
          <w:p w:rsidR="00880597" w:rsidRPr="00880597" w:rsidRDefault="00880597" w:rsidP="00880597">
            <w:pPr>
              <w:spacing w:after="0" w:line="240" w:lineRule="auto"/>
              <w:textAlignment w:val="baseline"/>
              <w:rPr>
                <w:rFonts w:ascii="Times New Roman" w:hAnsi="Times New Roman" w:cs="Times New Roman"/>
                <w:sz w:val="12"/>
                <w:szCs w:val="12"/>
              </w:rPr>
            </w:pPr>
            <w:r w:rsidRPr="00880597">
              <w:rPr>
                <w:rFonts w:ascii="Times New Roman" w:hAnsi="Times New Roman" w:cs="Times New Roman"/>
                <w:sz w:val="12"/>
                <w:szCs w:val="12"/>
              </w:rPr>
              <w:t xml:space="preserve">Информация по критерию отсутствует (в заявке и туре, размещенном на сайте), представлена общими фразами или крайне некачественно, с </w:t>
            </w:r>
            <w:proofErr w:type="spellStart"/>
            <w:r w:rsidRPr="00880597">
              <w:rPr>
                <w:rFonts w:ascii="Times New Roman" w:hAnsi="Times New Roman" w:cs="Times New Roman"/>
                <w:sz w:val="12"/>
                <w:szCs w:val="12"/>
              </w:rPr>
              <w:t>фактологическими</w:t>
            </w:r>
            <w:proofErr w:type="spellEnd"/>
            <w:r w:rsidRPr="00880597">
              <w:rPr>
                <w:rFonts w:ascii="Times New Roman" w:hAnsi="Times New Roman" w:cs="Times New Roman"/>
                <w:sz w:val="12"/>
                <w:szCs w:val="12"/>
              </w:rPr>
              <w:t xml:space="preserve"> ошибками либо несоответствием требованиям положения о конкурсе. Количество и серьезность недостатков по критерию свидетельствуют о низком качестве разработки проекта</w:t>
            </w:r>
          </w:p>
        </w:tc>
      </w:tr>
    </w:tbl>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Материалы разработанных маршрутов предоставляются в орган</w:t>
      </w:r>
      <w:r>
        <w:rPr>
          <w:rFonts w:ascii="Times New Roman" w:hAnsi="Times New Roman" w:cs="Times New Roman"/>
          <w:sz w:val="12"/>
          <w:szCs w:val="12"/>
        </w:rPr>
        <w:t>изационный комитет -</w:t>
      </w:r>
      <w:r w:rsidRPr="00880597">
        <w:rPr>
          <w:rFonts w:ascii="Times New Roman" w:hAnsi="Times New Roman" w:cs="Times New Roman"/>
          <w:sz w:val="12"/>
          <w:szCs w:val="12"/>
        </w:rPr>
        <w:t xml:space="preserve"> МКУ «Управление культуры, туризма и молодежной политики» муниципального района Сергиевский по адресу:  с. Сергиевск ул. Л. Толстого, 45, по мере разработки отдельных блоков, но не позднее 01 октября 2021г.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xml:space="preserve">Адрес электронной почты otdel.tur@yandex.ru .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xml:space="preserve">Материалы должны быть оформлены и предоставлены в электронном виде.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Поступление материалов в оргкомитет будет рассматриваться как согласие автор</w:t>
      </w:r>
      <w:proofErr w:type="gramStart"/>
      <w:r w:rsidRPr="00880597">
        <w:rPr>
          <w:rFonts w:ascii="Times New Roman" w:hAnsi="Times New Roman" w:cs="Times New Roman"/>
          <w:sz w:val="12"/>
          <w:szCs w:val="12"/>
        </w:rPr>
        <w:t>а(</w:t>
      </w:r>
      <w:proofErr w:type="spellStart"/>
      <w:proofErr w:type="gramEnd"/>
      <w:r w:rsidRPr="00880597">
        <w:rPr>
          <w:rFonts w:ascii="Times New Roman" w:hAnsi="Times New Roman" w:cs="Times New Roman"/>
          <w:sz w:val="12"/>
          <w:szCs w:val="12"/>
        </w:rPr>
        <w:t>ов</w:t>
      </w:r>
      <w:proofErr w:type="spellEnd"/>
      <w:r w:rsidRPr="00880597">
        <w:rPr>
          <w:rFonts w:ascii="Times New Roman" w:hAnsi="Times New Roman" w:cs="Times New Roman"/>
          <w:sz w:val="12"/>
          <w:szCs w:val="12"/>
        </w:rPr>
        <w:t>) на их возможное полное или частичное дальнейшее использование.</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Работы, присланные на конкурс, не рецензируются и не возвращаются.</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xml:space="preserve">Критерии оценки работ утверждаются оргкомитетом в соответствующем  протоколе.  </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Работы, ранее участвующие в других конкурсах («Мое Отечество» и прочие),  к зачету не принимаются.</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xml:space="preserve">  </w:t>
      </w: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0597">
        <w:rPr>
          <w:rFonts w:ascii="Times New Roman" w:hAnsi="Times New Roman" w:cs="Times New Roman"/>
          <w:sz w:val="12"/>
          <w:szCs w:val="12"/>
        </w:rPr>
        <w:t>7.Награждение  победителей</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Защита интерактивных маршрутов  и подведение итогов Конкурса проводится в период – октябрь 2021г. Победители Конкурса (без учета руководителя проекта), команды – участники (состав из четырех человек), занявшие первые  три места, награждаются ценным призом.</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8.</w:t>
      </w:r>
      <w:r w:rsidRPr="00880597">
        <w:rPr>
          <w:rFonts w:ascii="Times New Roman" w:hAnsi="Times New Roman" w:cs="Times New Roman"/>
          <w:sz w:val="12"/>
          <w:szCs w:val="12"/>
        </w:rPr>
        <w:t>Финансирование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Финансирование Конкурса обеспечивается за счет средств местного бюджета, предусмотренных на 2021 год, согласно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 2024 годы».</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80597" w:rsidRP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9.</w:t>
      </w:r>
      <w:r w:rsidRPr="00880597">
        <w:rPr>
          <w:rFonts w:ascii="Times New Roman" w:hAnsi="Times New Roman" w:cs="Times New Roman"/>
          <w:sz w:val="12"/>
          <w:szCs w:val="12"/>
        </w:rPr>
        <w:t>Информационное  обеспечение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Вся информация по проведению Конкурса размещена на сайте муниципального</w:t>
      </w:r>
      <w:r w:rsidRPr="00880597">
        <w:rPr>
          <w:rFonts w:ascii="Times New Roman" w:hAnsi="Times New Roman" w:cs="Times New Roman"/>
          <w:sz w:val="12"/>
          <w:szCs w:val="12"/>
        </w:rPr>
        <w:t xml:space="preserve"> района Сергиевский: www.sergievsk.ru, газете «Сергиевская трибуна».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880597">
        <w:rPr>
          <w:rFonts w:ascii="Times New Roman" w:hAnsi="Times New Roman" w:cs="Times New Roman"/>
          <w:sz w:val="12"/>
          <w:szCs w:val="12"/>
        </w:rPr>
        <w:t xml:space="preserve">Куратор проекта: Руководитель  МКУ «Управление культуры, туризма и молодежной политики» муниципального района Сергиевский  Ольга Николаевна Николаева, тел: 8(84655) 22971, ведущий специалист МКУ «Управление культуры, туризма и молодежной политики» муниципального района Сергиевский </w:t>
      </w:r>
      <w:proofErr w:type="spellStart"/>
      <w:r w:rsidRPr="00880597">
        <w:rPr>
          <w:rFonts w:ascii="Times New Roman" w:hAnsi="Times New Roman" w:cs="Times New Roman"/>
          <w:sz w:val="12"/>
          <w:szCs w:val="12"/>
        </w:rPr>
        <w:t>Бурдочкина</w:t>
      </w:r>
      <w:proofErr w:type="spellEnd"/>
      <w:r w:rsidRPr="00880597">
        <w:rPr>
          <w:rFonts w:ascii="Times New Roman" w:hAnsi="Times New Roman" w:cs="Times New Roman"/>
          <w:sz w:val="12"/>
          <w:szCs w:val="12"/>
        </w:rPr>
        <w:t xml:space="preserve"> Екатерина Вячеславовна 8(84655) 21320.</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Приложение № 1</w:t>
      </w:r>
    </w:p>
    <w:p w:rsid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 xml:space="preserve">                                                                            к Положению о </w:t>
      </w:r>
      <w:proofErr w:type="gramStart"/>
      <w:r w:rsidRPr="00880597">
        <w:rPr>
          <w:rFonts w:ascii="Times New Roman" w:hAnsi="Times New Roman" w:cs="Times New Roman"/>
          <w:sz w:val="12"/>
          <w:szCs w:val="12"/>
        </w:rPr>
        <w:t>районном</w:t>
      </w:r>
      <w:proofErr w:type="gramEnd"/>
      <w:r w:rsidRPr="00880597">
        <w:rPr>
          <w:rFonts w:ascii="Times New Roman" w:hAnsi="Times New Roman" w:cs="Times New Roman"/>
          <w:sz w:val="12"/>
          <w:szCs w:val="12"/>
        </w:rPr>
        <w:t xml:space="preserve"> </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sidRPr="00880597">
        <w:rPr>
          <w:rFonts w:ascii="Times New Roman" w:hAnsi="Times New Roman" w:cs="Times New Roman"/>
          <w:sz w:val="12"/>
          <w:szCs w:val="12"/>
        </w:rPr>
        <w:t>конку</w:t>
      </w:r>
      <w:r>
        <w:rPr>
          <w:rFonts w:ascii="Times New Roman" w:hAnsi="Times New Roman" w:cs="Times New Roman"/>
          <w:sz w:val="12"/>
          <w:szCs w:val="12"/>
        </w:rPr>
        <w:t>рсе</w:t>
      </w:r>
      <w:proofErr w:type="gramEnd"/>
      <w:r>
        <w:rPr>
          <w:rFonts w:ascii="Times New Roman" w:hAnsi="Times New Roman" w:cs="Times New Roman"/>
          <w:sz w:val="12"/>
          <w:szCs w:val="12"/>
        </w:rPr>
        <w:t xml:space="preserve"> «Мое Отечество»</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Состав жюри Конкурса:</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880597">
        <w:rPr>
          <w:rFonts w:ascii="Times New Roman" w:hAnsi="Times New Roman" w:cs="Times New Roman"/>
          <w:sz w:val="12"/>
          <w:szCs w:val="12"/>
        </w:rPr>
        <w:t>Зеленина С.Н. - заместитель Главы муниципального района Сергиевский, председатель жюри;</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880597">
        <w:rPr>
          <w:rFonts w:ascii="Times New Roman" w:hAnsi="Times New Roman" w:cs="Times New Roman"/>
          <w:sz w:val="12"/>
          <w:szCs w:val="12"/>
        </w:rPr>
        <w:t>Николаева О.Н. -  руководитель  МКУ «Управление культуры, туризма и молодежной политики» муниципального района  Сергиевский;</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880597">
        <w:rPr>
          <w:rFonts w:ascii="Times New Roman" w:hAnsi="Times New Roman" w:cs="Times New Roman"/>
          <w:sz w:val="12"/>
          <w:szCs w:val="12"/>
        </w:rPr>
        <w:t>Анцинов Ю.В. -  председатель Собрания представителей  муниципального района  Сергиевский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880597">
        <w:rPr>
          <w:rFonts w:ascii="Times New Roman" w:hAnsi="Times New Roman" w:cs="Times New Roman"/>
          <w:sz w:val="12"/>
          <w:szCs w:val="12"/>
        </w:rPr>
        <w:t>Климова Е.А. - руководитель общественной приемной местного отделения партии ВПП «ЕДИНАЯ РОССИЯ»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880597">
        <w:rPr>
          <w:rFonts w:ascii="Times New Roman" w:hAnsi="Times New Roman" w:cs="Times New Roman"/>
          <w:sz w:val="12"/>
          <w:szCs w:val="12"/>
        </w:rPr>
        <w:t>Свиридова Т.И. - директор МБУК "Сергиевский историко-краеведческий музей" муниципального района Сергиевский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880597">
        <w:rPr>
          <w:rFonts w:ascii="Times New Roman" w:hAnsi="Times New Roman" w:cs="Times New Roman"/>
          <w:sz w:val="12"/>
          <w:szCs w:val="12"/>
        </w:rPr>
        <w:t>Симонова Н.А. - главный консультант Северного управления министерства образования и науки Самарской области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7.</w:t>
      </w:r>
      <w:r w:rsidRPr="00880597">
        <w:rPr>
          <w:rFonts w:ascii="Times New Roman" w:hAnsi="Times New Roman" w:cs="Times New Roman"/>
          <w:sz w:val="12"/>
          <w:szCs w:val="12"/>
        </w:rPr>
        <w:t>Бурдочкина Е.В. – ведущий специалист МКУ «Управление культуры, туризма и молодежной политики» муниципального района  Сергиевский;</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8.</w:t>
      </w:r>
      <w:r w:rsidRPr="00880597">
        <w:rPr>
          <w:rFonts w:ascii="Times New Roman" w:hAnsi="Times New Roman" w:cs="Times New Roman"/>
          <w:sz w:val="12"/>
          <w:szCs w:val="12"/>
        </w:rPr>
        <w:t>Силантьева Ю.В.  -  директор ТРК «Радуга-3»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9.</w:t>
      </w:r>
      <w:r w:rsidRPr="00880597">
        <w:rPr>
          <w:rFonts w:ascii="Times New Roman" w:hAnsi="Times New Roman" w:cs="Times New Roman"/>
          <w:sz w:val="12"/>
          <w:szCs w:val="12"/>
        </w:rPr>
        <w:t>Ануркина Е.В. – библиограф МБУК «</w:t>
      </w:r>
      <w:proofErr w:type="spellStart"/>
      <w:r w:rsidRPr="00880597">
        <w:rPr>
          <w:rFonts w:ascii="Times New Roman" w:hAnsi="Times New Roman" w:cs="Times New Roman"/>
          <w:sz w:val="12"/>
          <w:szCs w:val="12"/>
        </w:rPr>
        <w:t>Межпоселенческая</w:t>
      </w:r>
      <w:proofErr w:type="spellEnd"/>
      <w:r w:rsidRPr="00880597">
        <w:rPr>
          <w:rFonts w:ascii="Times New Roman" w:hAnsi="Times New Roman" w:cs="Times New Roman"/>
          <w:sz w:val="12"/>
          <w:szCs w:val="12"/>
        </w:rPr>
        <w:t xml:space="preserve"> центральная библиотека» муниципального района Сергиевский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10.</w:t>
      </w:r>
      <w:r w:rsidRPr="00880597">
        <w:rPr>
          <w:rFonts w:ascii="Times New Roman" w:hAnsi="Times New Roman" w:cs="Times New Roman"/>
          <w:sz w:val="12"/>
          <w:szCs w:val="12"/>
        </w:rPr>
        <w:t>Кувайская Т.Г. - ответственный секретарь комиссии по делам  несовершеннолетних и защите их прав;</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880597">
        <w:rPr>
          <w:rFonts w:ascii="Times New Roman" w:hAnsi="Times New Roman" w:cs="Times New Roman"/>
          <w:sz w:val="12"/>
          <w:szCs w:val="12"/>
        </w:rPr>
        <w:t>Кувитанова Л.В. -  председатель районного совета ветеранов войны и труда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lastRenderedPageBreak/>
        <w:t>12.</w:t>
      </w:r>
      <w:r w:rsidRPr="00880597">
        <w:rPr>
          <w:rFonts w:ascii="Times New Roman" w:hAnsi="Times New Roman" w:cs="Times New Roman"/>
          <w:sz w:val="12"/>
          <w:szCs w:val="12"/>
        </w:rPr>
        <w:t>Курдин Ю.В. -  заместитель директора МБУ «Центр общественных организаций»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880597">
        <w:rPr>
          <w:rFonts w:ascii="Times New Roman" w:hAnsi="Times New Roman" w:cs="Times New Roman"/>
          <w:sz w:val="12"/>
          <w:szCs w:val="12"/>
        </w:rPr>
        <w:t>Ряснянский В.В. – директор МБУ «Дом молодежных  организаций» муниципального района Сергиевский (по согласованию);</w:t>
      </w:r>
    </w:p>
    <w:p w:rsidR="00880597" w:rsidRPr="00880597" w:rsidRDefault="00880597" w:rsidP="0088059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880597">
        <w:rPr>
          <w:rFonts w:ascii="Times New Roman" w:hAnsi="Times New Roman" w:cs="Times New Roman"/>
          <w:sz w:val="12"/>
          <w:szCs w:val="12"/>
        </w:rPr>
        <w:t xml:space="preserve">Коновалова И.Н. – депутат </w:t>
      </w:r>
      <w:proofErr w:type="spellStart"/>
      <w:r w:rsidRPr="00880597">
        <w:rPr>
          <w:rFonts w:ascii="Times New Roman" w:hAnsi="Times New Roman" w:cs="Times New Roman"/>
          <w:sz w:val="12"/>
          <w:szCs w:val="12"/>
        </w:rPr>
        <w:t>п.</w:t>
      </w:r>
      <w:r>
        <w:rPr>
          <w:rFonts w:ascii="Times New Roman" w:hAnsi="Times New Roman" w:cs="Times New Roman"/>
          <w:sz w:val="12"/>
          <w:szCs w:val="12"/>
        </w:rPr>
        <w:t>г.т</w:t>
      </w:r>
      <w:proofErr w:type="spellEnd"/>
      <w:r>
        <w:rPr>
          <w:rFonts w:ascii="Times New Roman" w:hAnsi="Times New Roman" w:cs="Times New Roman"/>
          <w:sz w:val="12"/>
          <w:szCs w:val="12"/>
        </w:rPr>
        <w:t>. Суходол (по согласованию).</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Приложение № 2</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80597">
        <w:rPr>
          <w:rFonts w:ascii="Times New Roman" w:hAnsi="Times New Roman" w:cs="Times New Roman"/>
          <w:sz w:val="12"/>
          <w:szCs w:val="12"/>
        </w:rPr>
        <w:t xml:space="preserve">к Положению о </w:t>
      </w:r>
      <w:proofErr w:type="gramStart"/>
      <w:r w:rsidRPr="00880597">
        <w:rPr>
          <w:rFonts w:ascii="Times New Roman" w:hAnsi="Times New Roman" w:cs="Times New Roman"/>
          <w:sz w:val="12"/>
          <w:szCs w:val="12"/>
        </w:rPr>
        <w:t>районном</w:t>
      </w:r>
      <w:proofErr w:type="gramEnd"/>
      <w:r w:rsidRPr="00880597">
        <w:rPr>
          <w:rFonts w:ascii="Times New Roman" w:hAnsi="Times New Roman" w:cs="Times New Roman"/>
          <w:sz w:val="12"/>
          <w:szCs w:val="12"/>
        </w:rPr>
        <w:t xml:space="preserve"> </w:t>
      </w:r>
    </w:p>
    <w:p w:rsidR="00880597" w:rsidRP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gramStart"/>
      <w:r>
        <w:rPr>
          <w:rFonts w:ascii="Times New Roman" w:hAnsi="Times New Roman" w:cs="Times New Roman"/>
          <w:sz w:val="12"/>
          <w:szCs w:val="12"/>
        </w:rPr>
        <w:t>конкурсе</w:t>
      </w:r>
      <w:proofErr w:type="gramEnd"/>
      <w:r>
        <w:rPr>
          <w:rFonts w:ascii="Times New Roman" w:hAnsi="Times New Roman" w:cs="Times New Roman"/>
          <w:sz w:val="12"/>
          <w:szCs w:val="12"/>
        </w:rPr>
        <w:t xml:space="preserve"> «Мое Отечество»</w:t>
      </w:r>
    </w:p>
    <w:p w:rsid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80597">
        <w:rPr>
          <w:rFonts w:ascii="Times New Roman" w:hAnsi="Times New Roman" w:cs="Times New Roman"/>
          <w:sz w:val="12"/>
          <w:szCs w:val="12"/>
        </w:rPr>
        <w:t>Визитная карточка участников Конкурса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020"/>
        <w:gridCol w:w="968"/>
        <w:gridCol w:w="1700"/>
        <w:gridCol w:w="1608"/>
        <w:gridCol w:w="1478"/>
      </w:tblGrid>
      <w:tr w:rsidR="00880597" w:rsidRPr="00880597" w:rsidTr="00880597">
        <w:tc>
          <w:tcPr>
            <w:tcW w:w="5000" w:type="pct"/>
            <w:gridSpan w:val="6"/>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Название образовательной организации</w:t>
            </w:r>
          </w:p>
        </w:tc>
      </w:tr>
      <w:tr w:rsidR="00880597" w:rsidRPr="00880597" w:rsidTr="00C92A9B">
        <w:tc>
          <w:tcPr>
            <w:tcW w:w="1278" w:type="pct"/>
            <w:gridSpan w:val="2"/>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Наименование темы конкурса</w:t>
            </w:r>
          </w:p>
        </w:tc>
        <w:tc>
          <w:tcPr>
            <w:tcW w:w="3722" w:type="pct"/>
            <w:gridSpan w:val="4"/>
          </w:tcPr>
          <w:p w:rsidR="00880597" w:rsidRPr="00880597" w:rsidRDefault="00880597" w:rsidP="00880597">
            <w:pPr>
              <w:spacing w:after="0" w:line="240" w:lineRule="auto"/>
              <w:jc w:val="both"/>
              <w:rPr>
                <w:rFonts w:ascii="Times New Roman" w:hAnsi="Times New Roman" w:cs="Times New Roman"/>
                <w:b/>
                <w:sz w:val="12"/>
                <w:szCs w:val="12"/>
              </w:rPr>
            </w:pPr>
          </w:p>
        </w:tc>
      </w:tr>
      <w:tr w:rsidR="00C92A9B" w:rsidRPr="00880597" w:rsidTr="00C92A9B">
        <w:tc>
          <w:tcPr>
            <w:tcW w:w="618" w:type="pct"/>
          </w:tcPr>
          <w:p w:rsidR="00880597" w:rsidRPr="00880597" w:rsidRDefault="00880597" w:rsidP="00880597">
            <w:pPr>
              <w:spacing w:after="0" w:line="240" w:lineRule="auto"/>
              <w:jc w:val="both"/>
              <w:rPr>
                <w:rFonts w:ascii="Times New Roman" w:hAnsi="Times New Roman" w:cs="Times New Roman"/>
                <w:b/>
                <w:sz w:val="12"/>
                <w:szCs w:val="12"/>
                <w:lang w:val="en-US"/>
              </w:rPr>
            </w:pPr>
            <w:r w:rsidRPr="00880597">
              <w:rPr>
                <w:rFonts w:ascii="Times New Roman" w:hAnsi="Times New Roman" w:cs="Times New Roman"/>
                <w:b/>
                <w:sz w:val="12"/>
                <w:szCs w:val="12"/>
              </w:rPr>
              <w:t>ФИО участников</w:t>
            </w:r>
          </w:p>
          <w:p w:rsidR="00880597" w:rsidRPr="00880597" w:rsidRDefault="00880597" w:rsidP="00880597">
            <w:pPr>
              <w:spacing w:after="0" w:line="240" w:lineRule="auto"/>
              <w:jc w:val="both"/>
              <w:rPr>
                <w:rFonts w:ascii="Times New Roman" w:hAnsi="Times New Roman" w:cs="Times New Roman"/>
                <w:b/>
                <w:sz w:val="12"/>
                <w:szCs w:val="12"/>
              </w:rPr>
            </w:pPr>
          </w:p>
        </w:tc>
        <w:tc>
          <w:tcPr>
            <w:tcW w:w="659"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Дата  рождения</w:t>
            </w:r>
          </w:p>
          <w:p w:rsidR="00880597" w:rsidRPr="00880597" w:rsidRDefault="00880597" w:rsidP="00880597">
            <w:pPr>
              <w:spacing w:after="0" w:line="240" w:lineRule="auto"/>
              <w:jc w:val="both"/>
              <w:rPr>
                <w:rFonts w:ascii="Times New Roman" w:hAnsi="Times New Roman" w:cs="Times New Roman"/>
                <w:b/>
                <w:sz w:val="12"/>
                <w:szCs w:val="12"/>
              </w:rPr>
            </w:pPr>
          </w:p>
        </w:tc>
        <w:tc>
          <w:tcPr>
            <w:tcW w:w="626"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 xml:space="preserve"> Контакты </w:t>
            </w:r>
          </w:p>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Участника</w:t>
            </w:r>
          </w:p>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(телефон, электронная почта)</w:t>
            </w:r>
          </w:p>
        </w:tc>
        <w:tc>
          <w:tcPr>
            <w:tcW w:w="1100"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u w:val="single"/>
              </w:rPr>
              <w:t>Домашний адрес</w:t>
            </w:r>
            <w:r w:rsidRPr="00880597">
              <w:rPr>
                <w:rFonts w:ascii="Times New Roman" w:hAnsi="Times New Roman" w:cs="Times New Roman"/>
                <w:b/>
                <w:sz w:val="12"/>
                <w:szCs w:val="12"/>
              </w:rPr>
              <w:t xml:space="preserve"> </w:t>
            </w:r>
          </w:p>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(с индексом по прописке в паспорте)</w:t>
            </w:r>
          </w:p>
        </w:tc>
        <w:tc>
          <w:tcPr>
            <w:tcW w:w="1040"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Паспортные дан</w:t>
            </w:r>
            <w:r w:rsidR="00C92A9B">
              <w:rPr>
                <w:rFonts w:ascii="Times New Roman" w:hAnsi="Times New Roman" w:cs="Times New Roman"/>
                <w:b/>
                <w:sz w:val="12"/>
                <w:szCs w:val="12"/>
              </w:rPr>
              <w:t xml:space="preserve">ные (серия, номер, дата выдачи) </w:t>
            </w:r>
            <w:r w:rsidRPr="00880597">
              <w:rPr>
                <w:rFonts w:ascii="Times New Roman" w:hAnsi="Times New Roman" w:cs="Times New Roman"/>
                <w:b/>
                <w:sz w:val="12"/>
                <w:szCs w:val="12"/>
              </w:rPr>
              <w:t>При отсутствии паспорта,   данные свидетельства о рождении</w:t>
            </w:r>
          </w:p>
        </w:tc>
        <w:tc>
          <w:tcPr>
            <w:tcW w:w="956"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Согласие на обработку персональных данных организатором и учредителями конкурса</w:t>
            </w:r>
          </w:p>
          <w:p w:rsidR="00880597" w:rsidRPr="00880597" w:rsidRDefault="00880597" w:rsidP="00880597">
            <w:pPr>
              <w:spacing w:after="0" w:line="240" w:lineRule="auto"/>
              <w:jc w:val="both"/>
              <w:rPr>
                <w:rFonts w:ascii="Times New Roman" w:hAnsi="Times New Roman" w:cs="Times New Roman"/>
                <w:b/>
                <w:sz w:val="12"/>
                <w:szCs w:val="12"/>
              </w:rPr>
            </w:pPr>
          </w:p>
        </w:tc>
      </w:tr>
      <w:tr w:rsidR="00C92A9B" w:rsidRPr="00880597" w:rsidTr="00C92A9B">
        <w:tc>
          <w:tcPr>
            <w:tcW w:w="618"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1.</w:t>
            </w:r>
          </w:p>
        </w:tc>
        <w:tc>
          <w:tcPr>
            <w:tcW w:w="659"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626"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10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04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956" w:type="pct"/>
          </w:tcPr>
          <w:p w:rsidR="00880597" w:rsidRPr="00880597" w:rsidRDefault="00880597" w:rsidP="00880597">
            <w:pPr>
              <w:spacing w:after="0" w:line="240" w:lineRule="auto"/>
              <w:jc w:val="both"/>
              <w:rPr>
                <w:rFonts w:ascii="Times New Roman" w:hAnsi="Times New Roman" w:cs="Times New Roman"/>
                <w:b/>
                <w:sz w:val="12"/>
                <w:szCs w:val="12"/>
              </w:rPr>
            </w:pPr>
          </w:p>
        </w:tc>
      </w:tr>
      <w:tr w:rsidR="00C92A9B" w:rsidRPr="00880597" w:rsidTr="00C92A9B">
        <w:tc>
          <w:tcPr>
            <w:tcW w:w="618"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2.</w:t>
            </w:r>
          </w:p>
        </w:tc>
        <w:tc>
          <w:tcPr>
            <w:tcW w:w="659"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626"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10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04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956" w:type="pct"/>
          </w:tcPr>
          <w:p w:rsidR="00880597" w:rsidRPr="00880597" w:rsidRDefault="00880597" w:rsidP="00880597">
            <w:pPr>
              <w:spacing w:after="0" w:line="240" w:lineRule="auto"/>
              <w:jc w:val="both"/>
              <w:rPr>
                <w:rFonts w:ascii="Times New Roman" w:hAnsi="Times New Roman" w:cs="Times New Roman"/>
                <w:b/>
                <w:sz w:val="12"/>
                <w:szCs w:val="12"/>
              </w:rPr>
            </w:pPr>
          </w:p>
        </w:tc>
      </w:tr>
      <w:tr w:rsidR="00C92A9B" w:rsidRPr="00880597" w:rsidTr="00C92A9B">
        <w:tc>
          <w:tcPr>
            <w:tcW w:w="618"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3.</w:t>
            </w:r>
          </w:p>
        </w:tc>
        <w:tc>
          <w:tcPr>
            <w:tcW w:w="659"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626"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10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04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956" w:type="pct"/>
          </w:tcPr>
          <w:p w:rsidR="00880597" w:rsidRPr="00880597" w:rsidRDefault="00880597" w:rsidP="00880597">
            <w:pPr>
              <w:spacing w:after="0" w:line="240" w:lineRule="auto"/>
              <w:jc w:val="both"/>
              <w:rPr>
                <w:rFonts w:ascii="Times New Roman" w:hAnsi="Times New Roman" w:cs="Times New Roman"/>
                <w:b/>
                <w:sz w:val="12"/>
                <w:szCs w:val="12"/>
              </w:rPr>
            </w:pPr>
          </w:p>
        </w:tc>
      </w:tr>
      <w:tr w:rsidR="00C92A9B" w:rsidRPr="00880597" w:rsidTr="00C92A9B">
        <w:tc>
          <w:tcPr>
            <w:tcW w:w="618" w:type="pct"/>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4.</w:t>
            </w:r>
          </w:p>
        </w:tc>
        <w:tc>
          <w:tcPr>
            <w:tcW w:w="659"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626"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10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1040" w:type="pct"/>
          </w:tcPr>
          <w:p w:rsidR="00880597" w:rsidRPr="00880597" w:rsidRDefault="00880597" w:rsidP="00880597">
            <w:pPr>
              <w:spacing w:after="0" w:line="240" w:lineRule="auto"/>
              <w:jc w:val="both"/>
              <w:rPr>
                <w:rFonts w:ascii="Times New Roman" w:hAnsi="Times New Roman" w:cs="Times New Roman"/>
                <w:b/>
                <w:sz w:val="12"/>
                <w:szCs w:val="12"/>
              </w:rPr>
            </w:pPr>
          </w:p>
        </w:tc>
        <w:tc>
          <w:tcPr>
            <w:tcW w:w="956" w:type="pct"/>
          </w:tcPr>
          <w:p w:rsidR="00880597" w:rsidRPr="00880597" w:rsidRDefault="00880597" w:rsidP="00880597">
            <w:pPr>
              <w:spacing w:after="0" w:line="240" w:lineRule="auto"/>
              <w:jc w:val="both"/>
              <w:rPr>
                <w:rFonts w:ascii="Times New Roman" w:hAnsi="Times New Roman" w:cs="Times New Roman"/>
                <w:b/>
                <w:sz w:val="12"/>
                <w:szCs w:val="12"/>
              </w:rPr>
            </w:pPr>
          </w:p>
        </w:tc>
      </w:tr>
      <w:tr w:rsidR="00880597" w:rsidRPr="00880597" w:rsidTr="00880597">
        <w:tc>
          <w:tcPr>
            <w:tcW w:w="5000" w:type="pct"/>
            <w:gridSpan w:val="6"/>
          </w:tcPr>
          <w:p w:rsidR="00880597" w:rsidRPr="00880597" w:rsidRDefault="00880597" w:rsidP="00880597">
            <w:pPr>
              <w:spacing w:after="0" w:line="240" w:lineRule="auto"/>
              <w:jc w:val="both"/>
              <w:rPr>
                <w:rFonts w:ascii="Times New Roman" w:hAnsi="Times New Roman" w:cs="Times New Roman"/>
                <w:b/>
                <w:sz w:val="12"/>
                <w:szCs w:val="12"/>
              </w:rPr>
            </w:pPr>
          </w:p>
        </w:tc>
      </w:tr>
      <w:tr w:rsidR="00880597" w:rsidRPr="00880597" w:rsidTr="00880597">
        <w:tc>
          <w:tcPr>
            <w:tcW w:w="5000" w:type="pct"/>
            <w:gridSpan w:val="6"/>
          </w:tcPr>
          <w:p w:rsidR="00880597" w:rsidRPr="00880597" w:rsidRDefault="00880597" w:rsidP="00880597">
            <w:pPr>
              <w:spacing w:after="0" w:line="240" w:lineRule="auto"/>
              <w:jc w:val="both"/>
              <w:rPr>
                <w:rFonts w:ascii="Times New Roman" w:hAnsi="Times New Roman" w:cs="Times New Roman"/>
                <w:b/>
                <w:sz w:val="12"/>
                <w:szCs w:val="12"/>
              </w:rPr>
            </w:pPr>
            <w:r w:rsidRPr="00880597">
              <w:rPr>
                <w:rFonts w:ascii="Times New Roman" w:hAnsi="Times New Roman" w:cs="Times New Roman"/>
                <w:b/>
                <w:sz w:val="12"/>
                <w:szCs w:val="12"/>
              </w:rPr>
              <w:t>РУКОВОДИТЕЛЬ ПРОЕКТА: ФИО, контактный телефон</w:t>
            </w:r>
          </w:p>
        </w:tc>
      </w:tr>
    </w:tbl>
    <w:p w:rsidR="00880597" w:rsidRDefault="00880597" w:rsidP="0088059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60C46" w:rsidRPr="00160C46" w:rsidRDefault="00160C46" w:rsidP="00160C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0C46">
        <w:rPr>
          <w:rFonts w:ascii="Times New Roman" w:hAnsi="Times New Roman" w:cs="Times New Roman"/>
          <w:sz w:val="12"/>
          <w:szCs w:val="12"/>
        </w:rPr>
        <w:t>Администрация</w:t>
      </w:r>
    </w:p>
    <w:p w:rsidR="00160C46" w:rsidRPr="00160C46" w:rsidRDefault="00160C46" w:rsidP="00160C4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60C46">
        <w:rPr>
          <w:rFonts w:ascii="Times New Roman" w:hAnsi="Times New Roman" w:cs="Times New Roman"/>
          <w:sz w:val="12"/>
          <w:szCs w:val="12"/>
        </w:rPr>
        <w:t>Сергиевский</w:t>
      </w:r>
    </w:p>
    <w:p w:rsidR="00160C46" w:rsidRPr="00160C46" w:rsidRDefault="00160C46" w:rsidP="00160C4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160C46" w:rsidRPr="00160C46" w:rsidRDefault="00160C46" w:rsidP="00160C4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160C46" w:rsidRDefault="00160C46" w:rsidP="00160C46">
      <w:pPr>
        <w:autoSpaceDE w:val="0"/>
        <w:autoSpaceDN w:val="0"/>
        <w:adjustRightInd w:val="0"/>
        <w:spacing w:after="0" w:line="240" w:lineRule="auto"/>
        <w:ind w:firstLine="284"/>
        <w:outlineLvl w:val="0"/>
        <w:rPr>
          <w:rFonts w:ascii="Times New Roman" w:hAnsi="Times New Roman" w:cs="Times New Roman"/>
          <w:sz w:val="12"/>
          <w:szCs w:val="12"/>
        </w:rPr>
      </w:pPr>
      <w:r w:rsidRPr="00160C46">
        <w:rPr>
          <w:rFonts w:ascii="Times New Roman" w:hAnsi="Times New Roman" w:cs="Times New Roman"/>
          <w:sz w:val="12"/>
          <w:szCs w:val="12"/>
        </w:rPr>
        <w:t>«20» апреля 2021г.</w:t>
      </w:r>
      <w:r>
        <w:rPr>
          <w:rFonts w:ascii="Times New Roman" w:hAnsi="Times New Roman" w:cs="Times New Roman"/>
          <w:sz w:val="12"/>
          <w:szCs w:val="12"/>
        </w:rPr>
        <w:t xml:space="preserve">                                                                                                                                                                                                      </w:t>
      </w:r>
      <w:r w:rsidRPr="00160C46">
        <w:rPr>
          <w:rFonts w:ascii="Times New Roman" w:hAnsi="Times New Roman" w:cs="Times New Roman"/>
          <w:sz w:val="12"/>
          <w:szCs w:val="12"/>
        </w:rPr>
        <w:t>№366</w:t>
      </w:r>
    </w:p>
    <w:p w:rsidR="00160C46" w:rsidRDefault="00160C46" w:rsidP="00160C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0C46">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В</w:t>
      </w:r>
      <w:r w:rsidRPr="00160C46">
        <w:rPr>
          <w:rFonts w:ascii="Times New Roman" w:hAnsi="Times New Roman" w:cs="Times New Roman"/>
          <w:sz w:val="12"/>
          <w:szCs w:val="12"/>
        </w:rPr>
        <w:t xml:space="preserve"> соответствии с Бюджетным кодексом Российской Фе</w:t>
      </w:r>
      <w:r>
        <w:rPr>
          <w:rFonts w:ascii="Times New Roman" w:hAnsi="Times New Roman" w:cs="Times New Roman"/>
          <w:sz w:val="12"/>
          <w:szCs w:val="12"/>
        </w:rPr>
        <w:t>дерации, Федеральным законом</w:t>
      </w:r>
      <w:r w:rsidRPr="00160C46">
        <w:rPr>
          <w:rFonts w:ascii="Times New Roman" w:hAnsi="Times New Roman" w:cs="Times New Roman"/>
          <w:sz w:val="12"/>
          <w:szCs w:val="12"/>
        </w:rPr>
        <w:t xml:space="preserve"> Российской Федерации от 6 октября 2003 года №131-ФЗ «Об общих принципах организации местного самоуправ</w:t>
      </w:r>
      <w:r>
        <w:rPr>
          <w:rFonts w:ascii="Times New Roman" w:hAnsi="Times New Roman" w:cs="Times New Roman"/>
          <w:sz w:val="12"/>
          <w:szCs w:val="12"/>
        </w:rPr>
        <w:t>ления в Российской Федерации»,</w:t>
      </w:r>
      <w:r w:rsidRPr="00160C46">
        <w:rPr>
          <w:rFonts w:ascii="Times New Roman" w:hAnsi="Times New Roman" w:cs="Times New Roman"/>
          <w:sz w:val="12"/>
          <w:szCs w:val="12"/>
        </w:rPr>
        <w:t xml:space="preserve">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160C46">
        <w:rPr>
          <w:rFonts w:ascii="Times New Roman" w:hAnsi="Times New Roman" w:cs="Times New Roman"/>
          <w:sz w:val="12"/>
          <w:szCs w:val="12"/>
        </w:rPr>
        <w:t xml:space="preserve"> Самарской области на 2020-2025 годы», администрация мун</w:t>
      </w:r>
      <w:r>
        <w:rPr>
          <w:rFonts w:ascii="Times New Roman" w:hAnsi="Times New Roman" w:cs="Times New Roman"/>
          <w:sz w:val="12"/>
          <w:szCs w:val="12"/>
        </w:rPr>
        <w:t>иципального района Сергиевский,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60C46">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roofErr w:type="gramStart"/>
      <w:r w:rsidRPr="00160C46">
        <w:rPr>
          <w:rFonts w:ascii="Times New Roman" w:hAnsi="Times New Roman" w:cs="Times New Roman"/>
          <w:sz w:val="12"/>
          <w:szCs w:val="12"/>
        </w:rPr>
        <w:t>.» (</w:t>
      </w:r>
      <w:proofErr w:type="gramEnd"/>
      <w:r w:rsidRPr="00160C46">
        <w:rPr>
          <w:rFonts w:ascii="Times New Roman" w:hAnsi="Times New Roman" w:cs="Times New Roman"/>
          <w:sz w:val="12"/>
          <w:szCs w:val="12"/>
        </w:rPr>
        <w:t>далее - Программа) следующего содержания:</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w:t>
      </w:r>
      <w:r>
        <w:rPr>
          <w:rFonts w:ascii="Times New Roman" w:hAnsi="Times New Roman" w:cs="Times New Roman"/>
          <w:sz w:val="12"/>
          <w:szCs w:val="12"/>
        </w:rPr>
        <w:t>жет средств областного бюджета,</w:t>
      </w:r>
      <w:r w:rsidRPr="00160C46">
        <w:rPr>
          <w:rFonts w:ascii="Times New Roman" w:hAnsi="Times New Roman" w:cs="Times New Roman"/>
          <w:sz w:val="12"/>
          <w:szCs w:val="12"/>
        </w:rPr>
        <w:t xml:space="preserve"> в пределах лимитов</w:t>
      </w:r>
      <w:r>
        <w:rPr>
          <w:rFonts w:ascii="Times New Roman" w:hAnsi="Times New Roman" w:cs="Times New Roman"/>
          <w:sz w:val="12"/>
          <w:szCs w:val="12"/>
        </w:rPr>
        <w:t xml:space="preserve"> бюджетных обязательств по </w:t>
      </w:r>
      <w:r w:rsidRPr="00160C46">
        <w:rPr>
          <w:rFonts w:ascii="Times New Roman" w:hAnsi="Times New Roman" w:cs="Times New Roman"/>
          <w:sz w:val="12"/>
          <w:szCs w:val="12"/>
        </w:rPr>
        <w:t xml:space="preserve">реализации мероприятий Программы, предусматриваемых на соответствующий финансовый год. Планируемый общий объем финансирования Программы составит:  </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150 363 374,58 рублей, в том числе:</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-2020г. – 75 172 036,04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7 888 457,04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66 600 000,00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683 579,00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-2021г. – 64 083 848,54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11 944 085,54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52 000 000,00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139 763,0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-2022г. – 5 487 920,0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5 487 920,0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 xml:space="preserve"> -2023г. – 5 619 570,0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5 619 570,0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-2024г. – 0,00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-2025г. – 0,00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1.2. В тексте программы Раздел «Объемы и источники финансирования Программных мероприятий» Программы  изложить в следующей редакции:</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lastRenderedPageBreak/>
        <w:t>150 363 374,58 рублей, в том числе:</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-2020г. – 75 172 036,04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7 888 457,04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66 600 000,00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683 579,00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-2021г. – 64 083 848,54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11 944 085,54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52 000 000,00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139 763,0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-2022г. – 5 487 920,0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5 487 920,0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 xml:space="preserve"> -2023г. – 5 619 570,0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5 619 570,0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-2024г. – 0,00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-2025г. – 0,00 рублей:</w:t>
      </w:r>
      <w:r w:rsidRPr="00160C46">
        <w:rPr>
          <w:rFonts w:ascii="Times New Roman" w:hAnsi="Times New Roman" w:cs="Times New Roman"/>
          <w:sz w:val="12"/>
          <w:szCs w:val="12"/>
        </w:rPr>
        <w:tab/>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местного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средства областного бюджета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внебюджетные средства   – 0,00 рублей».</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Расчет средств, необходимых для реализации Программы, приведен в Приложении №1.»</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2. Опубликовать настоящее Постановление в газете «Сергиевский вестник».</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3. Настоящее постановление вступает в силу со дня его официального опубликования.</w:t>
      </w:r>
    </w:p>
    <w:p w:rsidR="00160C46" w:rsidRPr="00160C46" w:rsidRDefault="00160C46" w:rsidP="00160C4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60C46">
        <w:rPr>
          <w:rFonts w:ascii="Times New Roman" w:hAnsi="Times New Roman" w:cs="Times New Roman"/>
          <w:sz w:val="12"/>
          <w:szCs w:val="12"/>
        </w:rPr>
        <w:t xml:space="preserve">4. </w:t>
      </w:r>
      <w:proofErr w:type="gramStart"/>
      <w:r w:rsidRPr="00160C46">
        <w:rPr>
          <w:rFonts w:ascii="Times New Roman" w:hAnsi="Times New Roman" w:cs="Times New Roman"/>
          <w:sz w:val="12"/>
          <w:szCs w:val="12"/>
        </w:rPr>
        <w:t>Контроль за</w:t>
      </w:r>
      <w:proofErr w:type="gramEnd"/>
      <w:r w:rsidRPr="00160C46">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cs="Times New Roman"/>
          <w:sz w:val="12"/>
          <w:szCs w:val="12"/>
        </w:rPr>
        <w:t>Самарской области Астапову Е.А.</w:t>
      </w:r>
    </w:p>
    <w:p w:rsidR="00160C46" w:rsidRPr="00160C46" w:rsidRDefault="00160C46" w:rsidP="00160C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0C46">
        <w:rPr>
          <w:rFonts w:ascii="Times New Roman" w:hAnsi="Times New Roman" w:cs="Times New Roman"/>
          <w:sz w:val="12"/>
          <w:szCs w:val="12"/>
        </w:rPr>
        <w:t>Глава муниципального района Сергиевский</w:t>
      </w:r>
    </w:p>
    <w:p w:rsidR="00160C46" w:rsidRDefault="00160C46" w:rsidP="00160C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0C46">
        <w:rPr>
          <w:rFonts w:ascii="Times New Roman" w:hAnsi="Times New Roman" w:cs="Times New Roman"/>
          <w:sz w:val="12"/>
          <w:szCs w:val="12"/>
        </w:rPr>
        <w:tab/>
      </w:r>
      <w:r w:rsidRPr="00160C46">
        <w:rPr>
          <w:rFonts w:ascii="Times New Roman" w:hAnsi="Times New Roman" w:cs="Times New Roman"/>
          <w:sz w:val="12"/>
          <w:szCs w:val="12"/>
        </w:rPr>
        <w:tab/>
        <w:t>А. А. Веселов</w:t>
      </w:r>
    </w:p>
    <w:p w:rsidR="00880597"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60C46" w:rsidRDefault="00160C46"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0C46">
        <w:rPr>
          <w:rFonts w:ascii="Times New Roman" w:hAnsi="Times New Roman" w:cs="Times New Roman"/>
          <w:sz w:val="12"/>
          <w:szCs w:val="12"/>
        </w:rPr>
        <w:t xml:space="preserve">Приложение №1 </w:t>
      </w:r>
    </w:p>
    <w:p w:rsidR="00160C46" w:rsidRDefault="00160C46"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60C46">
        <w:rPr>
          <w:rFonts w:ascii="Times New Roman" w:hAnsi="Times New Roman" w:cs="Times New Roman"/>
          <w:sz w:val="12"/>
          <w:szCs w:val="12"/>
        </w:rPr>
        <w:t>постановлению №366 от 20 апреля 2021 г.</w:t>
      </w:r>
    </w:p>
    <w:p w:rsidR="00160C46" w:rsidRDefault="00160C46" w:rsidP="00160C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60C46">
        <w:rPr>
          <w:rFonts w:ascii="Times New Roman" w:hAnsi="Times New Roman" w:cs="Times New Roman"/>
          <w:sz w:val="12"/>
          <w:szCs w:val="12"/>
        </w:rPr>
        <w:t>Перечень программных меропр</w:t>
      </w:r>
      <w:r>
        <w:rPr>
          <w:rFonts w:ascii="Times New Roman" w:hAnsi="Times New Roman" w:cs="Times New Roman"/>
          <w:sz w:val="12"/>
          <w:szCs w:val="12"/>
        </w:rPr>
        <w:t xml:space="preserve">иятий </w:t>
      </w:r>
      <w:r w:rsidRPr="00160C46">
        <w:rPr>
          <w:rFonts w:ascii="Times New Roman" w:hAnsi="Times New Roman" w:cs="Times New Roman"/>
          <w:sz w:val="12"/>
          <w:szCs w:val="12"/>
        </w:rPr>
        <w:t>муниципальной Программы «Модернизация автомобильных до</w:t>
      </w:r>
      <w:r>
        <w:rPr>
          <w:rFonts w:ascii="Times New Roman" w:hAnsi="Times New Roman" w:cs="Times New Roman"/>
          <w:sz w:val="12"/>
          <w:szCs w:val="12"/>
        </w:rPr>
        <w:t xml:space="preserve">рог общего пользования местного </w:t>
      </w:r>
      <w:r w:rsidRPr="00160C46">
        <w:rPr>
          <w:rFonts w:ascii="Times New Roman" w:hAnsi="Times New Roman" w:cs="Times New Roman"/>
          <w:sz w:val="12"/>
          <w:szCs w:val="12"/>
        </w:rPr>
        <w:t>значения в муниципальном районе Сергиевский Самарской области на 2020-2025 годы»</w:t>
      </w:r>
    </w:p>
    <w:tbl>
      <w:tblPr>
        <w:tblW w:w="5000" w:type="pct"/>
        <w:tblLook w:val="04A0" w:firstRow="1" w:lastRow="0" w:firstColumn="1" w:lastColumn="0" w:noHBand="0" w:noVBand="1"/>
      </w:tblPr>
      <w:tblGrid>
        <w:gridCol w:w="328"/>
        <w:gridCol w:w="518"/>
        <w:gridCol w:w="276"/>
        <w:gridCol w:w="276"/>
        <w:gridCol w:w="276"/>
        <w:gridCol w:w="276"/>
        <w:gridCol w:w="276"/>
        <w:gridCol w:w="276"/>
        <w:gridCol w:w="276"/>
        <w:gridCol w:w="276"/>
        <w:gridCol w:w="275"/>
        <w:gridCol w:w="275"/>
        <w:gridCol w:w="275"/>
        <w:gridCol w:w="275"/>
        <w:gridCol w:w="275"/>
        <w:gridCol w:w="275"/>
        <w:gridCol w:w="275"/>
        <w:gridCol w:w="275"/>
        <w:gridCol w:w="275"/>
        <w:gridCol w:w="275"/>
        <w:gridCol w:w="275"/>
        <w:gridCol w:w="275"/>
        <w:gridCol w:w="275"/>
        <w:gridCol w:w="275"/>
        <w:gridCol w:w="275"/>
        <w:gridCol w:w="275"/>
        <w:gridCol w:w="275"/>
      </w:tblGrid>
      <w:tr w:rsidR="00160C46" w:rsidRPr="00160C46" w:rsidTr="00A97A0E">
        <w:trPr>
          <w:trHeight w:val="70"/>
        </w:trPr>
        <w:tc>
          <w:tcPr>
            <w:tcW w:w="2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160C46">
              <w:rPr>
                <w:rFonts w:ascii="Times New Roman" w:eastAsia="Times New Roman" w:hAnsi="Times New Roman" w:cs="Times New Roman"/>
                <w:color w:val="000000"/>
                <w:sz w:val="12"/>
                <w:szCs w:val="12"/>
                <w:lang w:eastAsia="ru-RU"/>
              </w:rPr>
              <w:t>п</w:t>
            </w:r>
            <w:proofErr w:type="gramEnd"/>
            <w:r w:rsidRPr="00160C46">
              <w:rPr>
                <w:rFonts w:ascii="Times New Roman" w:eastAsia="Times New Roman" w:hAnsi="Times New Roman" w:cs="Times New Roman"/>
                <w:color w:val="000000"/>
                <w:sz w:val="12"/>
                <w:szCs w:val="12"/>
                <w:lang w:eastAsia="ru-RU"/>
              </w:rPr>
              <w:t>/п</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Наименование мероприятия</w:t>
            </w:r>
          </w:p>
        </w:tc>
        <w:tc>
          <w:tcPr>
            <w:tcW w:w="4453"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 xml:space="preserve">Финансирование, </w:t>
            </w:r>
            <w:proofErr w:type="spellStart"/>
            <w:r w:rsidRPr="00160C46">
              <w:rPr>
                <w:rFonts w:ascii="Times New Roman" w:eastAsia="Times New Roman" w:hAnsi="Times New Roman" w:cs="Times New Roman"/>
                <w:color w:val="000000"/>
                <w:sz w:val="12"/>
                <w:szCs w:val="12"/>
                <w:lang w:eastAsia="ru-RU"/>
              </w:rPr>
              <w:t>руб</w:t>
            </w:r>
            <w:proofErr w:type="spellEnd"/>
            <w:r w:rsidRPr="00160C46">
              <w:rPr>
                <w:rFonts w:ascii="Times New Roman" w:eastAsia="Times New Roman" w:hAnsi="Times New Roman" w:cs="Times New Roman"/>
                <w:color w:val="000000"/>
                <w:sz w:val="12"/>
                <w:szCs w:val="12"/>
                <w:lang w:eastAsia="ru-RU"/>
              </w:rPr>
              <w:t>*</w:t>
            </w:r>
          </w:p>
        </w:tc>
      </w:tr>
      <w:tr w:rsidR="00160C46" w:rsidRPr="00160C46" w:rsidTr="00A97A0E">
        <w:trPr>
          <w:trHeight w:val="70"/>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p>
        </w:tc>
        <w:tc>
          <w:tcPr>
            <w:tcW w:w="17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Всего</w:t>
            </w:r>
          </w:p>
        </w:tc>
        <w:tc>
          <w:tcPr>
            <w:tcW w:w="714" w:type="pct"/>
            <w:gridSpan w:val="4"/>
            <w:tcBorders>
              <w:top w:val="single" w:sz="4" w:space="0" w:color="auto"/>
              <w:left w:val="nil"/>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2020 год</w:t>
            </w:r>
          </w:p>
        </w:tc>
        <w:tc>
          <w:tcPr>
            <w:tcW w:w="714" w:type="pct"/>
            <w:gridSpan w:val="4"/>
            <w:tcBorders>
              <w:top w:val="single" w:sz="4" w:space="0" w:color="auto"/>
              <w:left w:val="nil"/>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2021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2022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2023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2024 год</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2024 год</w:t>
            </w:r>
          </w:p>
        </w:tc>
      </w:tr>
      <w:tr w:rsidR="00A97A0E" w:rsidRPr="00160C46" w:rsidTr="00A97A0E">
        <w:trPr>
          <w:cantSplit/>
          <w:trHeight w:val="847"/>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p>
        </w:tc>
        <w:tc>
          <w:tcPr>
            <w:tcW w:w="179" w:type="pct"/>
            <w:vMerge/>
            <w:tcBorders>
              <w:top w:val="nil"/>
              <w:left w:val="single" w:sz="4" w:space="0" w:color="auto"/>
              <w:bottom w:val="single" w:sz="4" w:space="0" w:color="000000"/>
              <w:right w:val="single" w:sz="4" w:space="0" w:color="auto"/>
            </w:tcBorders>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Итого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Мест</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Обл</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Внебюджет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Итого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Мест</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Обл</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Мест</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Обл</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Мест</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Обл</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Мест</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Обл</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Внебюджет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Итого</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Мест</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60C46">
              <w:rPr>
                <w:rFonts w:ascii="Times New Roman" w:eastAsia="Times New Roman" w:hAnsi="Times New Roman" w:cs="Times New Roman"/>
                <w:color w:val="000000"/>
                <w:sz w:val="12"/>
                <w:szCs w:val="12"/>
                <w:lang w:eastAsia="ru-RU"/>
              </w:rPr>
              <w:t>Обл</w:t>
            </w:r>
            <w:proofErr w:type="gramStart"/>
            <w:r w:rsidRPr="00160C46">
              <w:rPr>
                <w:rFonts w:ascii="Times New Roman" w:eastAsia="Times New Roman" w:hAnsi="Times New Roman" w:cs="Times New Roman"/>
                <w:color w:val="000000"/>
                <w:sz w:val="12"/>
                <w:szCs w:val="12"/>
                <w:lang w:eastAsia="ru-RU"/>
              </w:rPr>
              <w:t>.б</w:t>
            </w:r>
            <w:proofErr w:type="spellEnd"/>
            <w:proofErr w:type="gramEnd"/>
            <w:r w:rsidRPr="00160C46">
              <w:rPr>
                <w:rFonts w:ascii="Times New Roman" w:eastAsia="Times New Roman" w:hAnsi="Times New Roman" w:cs="Times New Roman"/>
                <w:color w:val="000000"/>
                <w:sz w:val="12"/>
                <w:szCs w:val="12"/>
                <w:lang w:eastAsia="ru-RU"/>
              </w:rPr>
              <w:t>-т</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Внебюджет</w:t>
            </w:r>
          </w:p>
        </w:tc>
      </w:tr>
      <w:tr w:rsidR="00A97A0E" w:rsidRPr="00160C46" w:rsidTr="00A97A0E">
        <w:trPr>
          <w:cantSplit/>
          <w:trHeight w:val="1411"/>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556"/>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r>
      <w:tr w:rsidR="00A97A0E" w:rsidRPr="00160C46" w:rsidTr="00A97A0E">
        <w:trPr>
          <w:cantSplit/>
          <w:trHeight w:val="1859"/>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lastRenderedPageBreak/>
              <w:t>2.1.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51"/>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2413"/>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27 321 365,69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r>
      <w:tr w:rsidR="00A97A0E" w:rsidRPr="00160C46" w:rsidTr="00A97A0E">
        <w:trPr>
          <w:cantSplit/>
          <w:trHeight w:val="2842"/>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3.1.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27 321 365,69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5 089 803,90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11 124 071,79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201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lastRenderedPageBreak/>
              <w:t>3.2.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271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3.3.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47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4</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A97A0E" w:rsidP="00A97A0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Проведение</w:t>
            </w:r>
            <w:r w:rsidR="00160C46" w:rsidRPr="00160C46">
              <w:rPr>
                <w:rFonts w:ascii="Times New Roman" w:eastAsia="Times New Roman" w:hAnsi="Times New Roman" w:cs="Times New Roman"/>
                <w:b/>
                <w:bCs/>
                <w:color w:val="000000"/>
                <w:sz w:val="12"/>
                <w:szCs w:val="12"/>
                <w:lang w:eastAsia="ru-RU"/>
              </w:rPr>
              <w:t xml:space="preserve"> экспертиз, обследований, испытаний, разработка ПСД</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r>
      <w:tr w:rsidR="00A97A0E" w:rsidRPr="00160C46" w:rsidTr="00A97A0E">
        <w:trPr>
          <w:cantSplit/>
          <w:trHeight w:val="1869"/>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4.1.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A97A0E"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Проведение</w:t>
            </w:r>
            <w:r w:rsidR="00160C46" w:rsidRPr="00160C46">
              <w:rPr>
                <w:rFonts w:ascii="Times New Roman" w:eastAsia="Times New Roman" w:hAnsi="Times New Roman" w:cs="Times New Roman"/>
                <w:color w:val="000000"/>
                <w:sz w:val="12"/>
                <w:szCs w:val="12"/>
                <w:lang w:eastAsia="ru-RU"/>
              </w:rPr>
              <w:t xml:space="preserve"> экспертиз, обследований, испытаний, разработка ПСД (за счет средств дорожного фонда)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63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4.2.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A97A0E"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Проведение</w:t>
            </w:r>
            <w:r w:rsidR="00160C46" w:rsidRPr="00160C46">
              <w:rPr>
                <w:rFonts w:ascii="Times New Roman" w:eastAsia="Times New Roman" w:hAnsi="Times New Roman" w:cs="Times New Roman"/>
                <w:color w:val="000000"/>
                <w:sz w:val="12"/>
                <w:szCs w:val="12"/>
                <w:lang w:eastAsia="ru-RU"/>
              </w:rPr>
              <w:t xml:space="preserve"> экспертиз, обследований, испытаний, разработка ПСД</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246"/>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lastRenderedPageBreak/>
              <w:t>4.3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1 000 000,00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Ремонт улично-дорожной сети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121 218 666,89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68 398 653,14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1 798 653,14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66 600 000,00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52 820 013,75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820 013,75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52 000 000,00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849"/>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с.</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Сергиевск ул.</w:t>
            </w:r>
            <w:r>
              <w:rPr>
                <w:rFonts w:ascii="Times New Roman" w:eastAsia="Times New Roman" w:hAnsi="Times New Roman" w:cs="Times New Roman"/>
                <w:color w:val="000000"/>
                <w:sz w:val="12"/>
                <w:szCs w:val="12"/>
                <w:lang w:eastAsia="ru-RU"/>
              </w:rPr>
              <w:t xml:space="preserve"> </w:t>
            </w:r>
            <w:proofErr w:type="gramStart"/>
            <w:r w:rsidRPr="00160C46">
              <w:rPr>
                <w:rFonts w:ascii="Times New Roman" w:eastAsia="Times New Roman" w:hAnsi="Times New Roman" w:cs="Times New Roman"/>
                <w:color w:val="000000"/>
                <w:sz w:val="12"/>
                <w:szCs w:val="12"/>
                <w:lang w:eastAsia="ru-RU"/>
              </w:rPr>
              <w:t>Пионерская</w:t>
            </w:r>
            <w:proofErr w:type="gramEnd"/>
            <w:r w:rsidRPr="00160C46">
              <w:rPr>
                <w:rFonts w:ascii="Times New Roman" w:eastAsia="Times New Roman" w:hAnsi="Times New Roman" w:cs="Times New Roman"/>
                <w:color w:val="000000"/>
                <w:sz w:val="12"/>
                <w:szCs w:val="12"/>
                <w:lang w:eastAsia="ru-RU"/>
              </w:rPr>
              <w:t>, ул.</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Юбилейная, Проезд</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11 562 531,50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11 562 531,50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185 000,50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11 377 531,00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 xml:space="preserve">Ремонт улично-дорожной сети </w:t>
            </w:r>
            <w:proofErr w:type="gramStart"/>
            <w:r w:rsidRPr="00160C46">
              <w:rPr>
                <w:rFonts w:ascii="Times New Roman" w:eastAsia="Times New Roman" w:hAnsi="Times New Roman" w:cs="Times New Roman"/>
                <w:color w:val="000000"/>
                <w:sz w:val="12"/>
                <w:szCs w:val="12"/>
                <w:lang w:eastAsia="ru-RU"/>
              </w:rPr>
              <w:t>с</w:t>
            </w:r>
            <w:proofErr w:type="gramEnd"/>
            <w:r w:rsidRPr="00160C46">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Антоновка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5 030 743,35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5 030 743,35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216 322,35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4 814 421,00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с. Воротнее</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10 608 136,00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10 608 136,00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328 853,00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10 279 283,00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5.4</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пос.</w:t>
            </w:r>
            <w:r w:rsidR="00A97A0E">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Светлодольск</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5 088 455,00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5 088 455,00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86 504,00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5 001 951,00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5.5</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w:t>
            </w:r>
            <w:proofErr w:type="spellStart"/>
            <w:r w:rsidRPr="00160C46">
              <w:rPr>
                <w:rFonts w:ascii="Times New Roman" w:eastAsia="Times New Roman" w:hAnsi="Times New Roman" w:cs="Times New Roman"/>
                <w:color w:val="000000"/>
                <w:sz w:val="12"/>
                <w:szCs w:val="12"/>
                <w:lang w:eastAsia="ru-RU"/>
              </w:rPr>
              <w:t>дорожой</w:t>
            </w:r>
            <w:proofErr w:type="spellEnd"/>
            <w:r w:rsidRPr="00160C46">
              <w:rPr>
                <w:rFonts w:ascii="Times New Roman" w:eastAsia="Times New Roman" w:hAnsi="Times New Roman" w:cs="Times New Roman"/>
                <w:color w:val="000000"/>
                <w:sz w:val="12"/>
                <w:szCs w:val="12"/>
                <w:lang w:eastAsia="ru-RU"/>
              </w:rPr>
              <w:t xml:space="preserve"> сети </w:t>
            </w:r>
            <w:proofErr w:type="gramStart"/>
            <w:r w:rsidRPr="00160C46">
              <w:rPr>
                <w:rFonts w:ascii="Times New Roman" w:eastAsia="Times New Roman" w:hAnsi="Times New Roman" w:cs="Times New Roman"/>
                <w:color w:val="000000"/>
                <w:sz w:val="12"/>
                <w:szCs w:val="12"/>
                <w:lang w:eastAsia="ru-RU"/>
              </w:rPr>
              <w:t>с</w:t>
            </w:r>
            <w:proofErr w:type="gramEnd"/>
            <w:r w:rsidRPr="00160C46">
              <w:rPr>
                <w:rFonts w:ascii="Times New Roman" w:eastAsia="Times New Roman" w:hAnsi="Times New Roman" w:cs="Times New Roman"/>
                <w:color w:val="000000"/>
                <w:sz w:val="12"/>
                <w:szCs w:val="12"/>
                <w:lang w:eastAsia="ru-RU"/>
              </w:rPr>
              <w:t>.</w:t>
            </w:r>
            <w:r w:rsidR="00A97A0E">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Черновка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11 298 095,48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11 298 095,48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293 750,48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11 004 345,00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5.6</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п.</w:t>
            </w:r>
            <w:r w:rsidR="00A97A0E">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Серноводск ул. М.</w:t>
            </w:r>
            <w:r w:rsidR="00A97A0E">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Горького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10 319 443,76</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10 319 443,76</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227 027,76</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10 092 416,00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lastRenderedPageBreak/>
              <w:t>5.7</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w:t>
            </w:r>
            <w:r>
              <w:rPr>
                <w:rFonts w:ascii="Times New Roman" w:eastAsia="Times New Roman" w:hAnsi="Times New Roman" w:cs="Times New Roman"/>
                <w:color w:val="000000"/>
                <w:sz w:val="12"/>
                <w:szCs w:val="12"/>
                <w:lang w:eastAsia="ru-RU"/>
              </w:rPr>
              <w:t xml:space="preserve">т улично-дорожной сети п. Сургут </w:t>
            </w:r>
            <w:r w:rsidRPr="00160C46">
              <w:rPr>
                <w:rFonts w:ascii="Times New Roman" w:eastAsia="Times New Roman" w:hAnsi="Times New Roman" w:cs="Times New Roman"/>
                <w:color w:val="000000"/>
                <w:sz w:val="12"/>
                <w:szCs w:val="12"/>
                <w:lang w:eastAsia="ru-RU"/>
              </w:rPr>
              <w:t>ул.</w:t>
            </w:r>
            <w:r>
              <w:rPr>
                <w:rFonts w:ascii="Times New Roman" w:eastAsia="Times New Roman" w:hAnsi="Times New Roman" w:cs="Times New Roman"/>
                <w:color w:val="000000"/>
                <w:sz w:val="12"/>
                <w:szCs w:val="12"/>
                <w:lang w:eastAsia="ru-RU"/>
              </w:rPr>
              <w:t xml:space="preserve"> </w:t>
            </w:r>
            <w:proofErr w:type="gramStart"/>
            <w:r w:rsidRPr="00160C46">
              <w:rPr>
                <w:rFonts w:ascii="Times New Roman" w:eastAsia="Times New Roman" w:hAnsi="Times New Roman" w:cs="Times New Roman"/>
                <w:color w:val="000000"/>
                <w:sz w:val="12"/>
                <w:szCs w:val="12"/>
                <w:lang w:eastAsia="ru-RU"/>
              </w:rPr>
              <w:t>Полевая</w:t>
            </w:r>
            <w:proofErr w:type="gramEnd"/>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7 498 112,02</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7 498 112,02</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202 449,02</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7 295 663,00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5.8</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 xml:space="preserve">Ремонт </w:t>
            </w:r>
            <w:proofErr w:type="spellStart"/>
            <w:r w:rsidRPr="00160C46">
              <w:rPr>
                <w:rFonts w:ascii="Times New Roman" w:eastAsia="Times New Roman" w:hAnsi="Times New Roman" w:cs="Times New Roman"/>
                <w:color w:val="000000"/>
                <w:sz w:val="12"/>
                <w:szCs w:val="12"/>
                <w:lang w:eastAsia="ru-RU"/>
              </w:rPr>
              <w:t>улично</w:t>
            </w:r>
            <w:proofErr w:type="spellEnd"/>
            <w:r w:rsidRPr="00160C46">
              <w:rPr>
                <w:rFonts w:ascii="Times New Roman" w:eastAsia="Times New Roman" w:hAnsi="Times New Roman" w:cs="Times New Roman"/>
                <w:color w:val="000000"/>
                <w:sz w:val="12"/>
                <w:szCs w:val="12"/>
                <w:lang w:eastAsia="ru-RU"/>
              </w:rPr>
              <w:t xml:space="preserve"> дорожной сети </w:t>
            </w:r>
            <w:proofErr w:type="spellStart"/>
            <w:r w:rsidRPr="00160C46">
              <w:rPr>
                <w:rFonts w:ascii="Times New Roman" w:eastAsia="Times New Roman" w:hAnsi="Times New Roman" w:cs="Times New Roman"/>
                <w:color w:val="000000"/>
                <w:sz w:val="12"/>
                <w:szCs w:val="12"/>
                <w:lang w:eastAsia="ru-RU"/>
              </w:rPr>
              <w:t>пгт</w:t>
            </w:r>
            <w:proofErr w:type="spellEnd"/>
            <w:r w:rsidRPr="00160C46">
              <w:rPr>
                <w:rFonts w:ascii="Times New Roman" w:eastAsia="Times New Roman" w:hAnsi="Times New Roman" w:cs="Times New Roman"/>
                <w:color w:val="000000"/>
                <w:sz w:val="12"/>
                <w:szCs w:val="12"/>
                <w:lang w:eastAsia="ru-RU"/>
              </w:rPr>
              <w:t>. Суходол ул.</w:t>
            </w:r>
            <w:r>
              <w:rPr>
                <w:rFonts w:ascii="Times New Roman" w:eastAsia="Times New Roman" w:hAnsi="Times New Roman" w:cs="Times New Roman"/>
                <w:color w:val="000000"/>
                <w:sz w:val="12"/>
                <w:szCs w:val="12"/>
                <w:lang w:eastAsia="ru-RU"/>
              </w:rPr>
              <w:t xml:space="preserve"> </w:t>
            </w:r>
            <w:proofErr w:type="gramStart"/>
            <w:r w:rsidRPr="00160C46">
              <w:rPr>
                <w:rFonts w:ascii="Times New Roman" w:eastAsia="Times New Roman" w:hAnsi="Times New Roman" w:cs="Times New Roman"/>
                <w:color w:val="000000"/>
                <w:sz w:val="12"/>
                <w:szCs w:val="12"/>
                <w:lang w:eastAsia="ru-RU"/>
              </w:rPr>
              <w:t>Садовая</w:t>
            </w:r>
            <w:proofErr w:type="gramEnd"/>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6 993 136,03</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6 993 136,03</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258 746,03</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6 734 390,00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2098"/>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5.9</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160C46">
              <w:rPr>
                <w:rFonts w:ascii="Times New Roman" w:eastAsia="Times New Roman" w:hAnsi="Times New Roman" w:cs="Times New Roman"/>
                <w:color w:val="000000"/>
                <w:sz w:val="12"/>
                <w:szCs w:val="12"/>
                <w:lang w:eastAsia="ru-RU"/>
              </w:rPr>
              <w:t>пгт</w:t>
            </w:r>
            <w:proofErr w:type="spellEnd"/>
            <w:r w:rsidRPr="00160C46">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Суходол, ул. Суслова, Суворова муниципального района Сергиевский Самарской области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17 229 656,47</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17 229 656,47</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327 363,47</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16 902 293,00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2001"/>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5.10</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 xml:space="preserve">Серноводск, ул. </w:t>
            </w:r>
            <w:proofErr w:type="gramStart"/>
            <w:r w:rsidRPr="00160C46">
              <w:rPr>
                <w:rFonts w:ascii="Times New Roman" w:eastAsia="Times New Roman" w:hAnsi="Times New Roman" w:cs="Times New Roman"/>
                <w:color w:val="000000"/>
                <w:sz w:val="12"/>
                <w:szCs w:val="12"/>
                <w:lang w:eastAsia="ru-RU"/>
              </w:rPr>
              <w:t>Рабочая</w:t>
            </w:r>
            <w:proofErr w:type="gramEnd"/>
            <w:r w:rsidRPr="00160C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10 849 213,20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10 849 213,20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162 738,20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10 686 475,00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928"/>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5.11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 xml:space="preserve">Сургут, ул. </w:t>
            </w:r>
            <w:proofErr w:type="gramStart"/>
            <w:r w:rsidRPr="00160C46">
              <w:rPr>
                <w:rFonts w:ascii="Times New Roman" w:eastAsia="Times New Roman" w:hAnsi="Times New Roman" w:cs="Times New Roman"/>
                <w:color w:val="000000"/>
                <w:sz w:val="12"/>
                <w:szCs w:val="12"/>
                <w:lang w:eastAsia="ru-RU"/>
              </w:rPr>
              <w:t>Первомайская</w:t>
            </w:r>
            <w:proofErr w:type="gramEnd"/>
            <w:r w:rsidRPr="00160C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13 655 068,69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13 655 068,69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136 550,69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13 518 518,00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947"/>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lastRenderedPageBreak/>
              <w:t>5.12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с.</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 xml:space="preserve">Красносельское, ул. </w:t>
            </w:r>
            <w:proofErr w:type="gramStart"/>
            <w:r w:rsidRPr="00160C46">
              <w:rPr>
                <w:rFonts w:ascii="Times New Roman" w:eastAsia="Times New Roman" w:hAnsi="Times New Roman" w:cs="Times New Roman"/>
                <w:color w:val="000000"/>
                <w:sz w:val="12"/>
                <w:szCs w:val="12"/>
                <w:lang w:eastAsia="ru-RU"/>
              </w:rPr>
              <w:t>Советская</w:t>
            </w:r>
            <w:proofErr w:type="gramEnd"/>
            <w:r w:rsidRPr="00160C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4 476 582,99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4 476 582,99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107 437,99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4 369 145,00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2001"/>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5.13</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160C46">
              <w:rPr>
                <w:rFonts w:ascii="Times New Roman" w:eastAsia="Times New Roman" w:hAnsi="Times New Roman" w:cs="Times New Roman"/>
                <w:color w:val="000000"/>
                <w:sz w:val="12"/>
                <w:szCs w:val="12"/>
                <w:lang w:eastAsia="ru-RU"/>
              </w:rPr>
              <w:t xml:space="preserve">Кутузовский, ул. </w:t>
            </w:r>
            <w:proofErr w:type="gramStart"/>
            <w:r w:rsidRPr="00160C46">
              <w:rPr>
                <w:rFonts w:ascii="Times New Roman" w:eastAsia="Times New Roman" w:hAnsi="Times New Roman" w:cs="Times New Roman"/>
                <w:color w:val="000000"/>
                <w:sz w:val="12"/>
                <w:szCs w:val="12"/>
                <w:lang w:eastAsia="ru-RU"/>
              </w:rPr>
              <w:t>Садовая</w:t>
            </w:r>
            <w:proofErr w:type="gramEnd"/>
            <w:r w:rsidRPr="00160C46">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6 609 492,40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6 609 492,40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85 923,40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6 523 569,00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6</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Прочие работы</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139 763,00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139 763,00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6.1</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6.2</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A97A0E">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Прочие работы</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139 763,00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139 763,00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color w:val="000000"/>
                <w:sz w:val="12"/>
                <w:szCs w:val="12"/>
                <w:lang w:eastAsia="ru-RU"/>
              </w:rPr>
            </w:pPr>
            <w:r w:rsidRPr="00160C46">
              <w:rPr>
                <w:rFonts w:ascii="Times New Roman" w:eastAsia="Times New Roman" w:hAnsi="Times New Roman" w:cs="Times New Roman"/>
                <w:color w:val="000000"/>
                <w:sz w:val="12"/>
                <w:szCs w:val="12"/>
                <w:lang w:eastAsia="ru-RU"/>
              </w:rPr>
              <w:t>0,00</w:t>
            </w:r>
          </w:p>
        </w:tc>
      </w:tr>
      <w:tr w:rsidR="00A97A0E" w:rsidRPr="00160C46" w:rsidTr="00A97A0E">
        <w:trPr>
          <w:cantSplit/>
          <w:trHeight w:val="1134"/>
        </w:trPr>
        <w:tc>
          <w:tcPr>
            <w:tcW w:w="547" w:type="pct"/>
            <w:gridSpan w:val="2"/>
            <w:tcBorders>
              <w:top w:val="single" w:sz="4" w:space="0" w:color="auto"/>
              <w:left w:val="single" w:sz="4" w:space="0" w:color="auto"/>
              <w:bottom w:val="single" w:sz="4" w:space="0" w:color="auto"/>
              <w:right w:val="nil"/>
            </w:tcBorders>
            <w:shd w:val="clear" w:color="auto" w:fill="auto"/>
            <w:vAlign w:val="center"/>
            <w:hideMark/>
          </w:tcPr>
          <w:p w:rsidR="00160C46" w:rsidRPr="00160C46" w:rsidRDefault="00160C46" w:rsidP="00160C46">
            <w:pPr>
              <w:spacing w:after="0" w:line="240" w:lineRule="auto"/>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Итого</w:t>
            </w:r>
          </w:p>
        </w:tc>
        <w:tc>
          <w:tcPr>
            <w:tcW w:w="179" w:type="pct"/>
            <w:tcBorders>
              <w:top w:val="nil"/>
              <w:left w:val="single" w:sz="4" w:space="0" w:color="auto"/>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150 363 374,58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75 172 036,04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7 888 457,04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66 600 000,00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683 579,00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64 083 848,54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11 944 085,54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52 000 000,00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139 763,00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5 487 920,00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5 619 570,00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160C46" w:rsidRPr="00160C46" w:rsidRDefault="00160C46" w:rsidP="00160C4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60C46">
              <w:rPr>
                <w:rFonts w:ascii="Times New Roman" w:eastAsia="Times New Roman" w:hAnsi="Times New Roman" w:cs="Times New Roman"/>
                <w:b/>
                <w:bCs/>
                <w:color w:val="000000"/>
                <w:sz w:val="12"/>
                <w:szCs w:val="12"/>
                <w:lang w:eastAsia="ru-RU"/>
              </w:rPr>
              <w:t>0,00</w:t>
            </w:r>
          </w:p>
        </w:tc>
      </w:tr>
    </w:tbl>
    <w:p w:rsidR="00160C46"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97A0E" w:rsidRPr="00A97A0E" w:rsidRDefault="00A97A0E" w:rsidP="00A97A0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7A0E">
        <w:rPr>
          <w:rFonts w:ascii="Times New Roman" w:hAnsi="Times New Roman" w:cs="Times New Roman"/>
          <w:sz w:val="12"/>
          <w:szCs w:val="12"/>
        </w:rPr>
        <w:t>Администрация</w:t>
      </w:r>
    </w:p>
    <w:p w:rsidR="00A97A0E" w:rsidRPr="00A97A0E" w:rsidRDefault="00A97A0E" w:rsidP="00A97A0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97A0E">
        <w:rPr>
          <w:rFonts w:ascii="Times New Roman" w:hAnsi="Times New Roman" w:cs="Times New Roman"/>
          <w:sz w:val="12"/>
          <w:szCs w:val="12"/>
        </w:rPr>
        <w:t>Сергиевский</w:t>
      </w:r>
    </w:p>
    <w:p w:rsidR="00A97A0E" w:rsidRPr="00A97A0E" w:rsidRDefault="00A97A0E" w:rsidP="00A97A0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97A0E" w:rsidRPr="00A97A0E" w:rsidRDefault="00A97A0E" w:rsidP="00A97A0E">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A97A0E" w:rsidRDefault="00A97A0E" w:rsidP="00A97A0E">
      <w:pPr>
        <w:autoSpaceDE w:val="0"/>
        <w:autoSpaceDN w:val="0"/>
        <w:adjustRightInd w:val="0"/>
        <w:spacing w:after="0" w:line="240" w:lineRule="auto"/>
        <w:ind w:firstLine="284"/>
        <w:outlineLvl w:val="0"/>
        <w:rPr>
          <w:rFonts w:ascii="Times New Roman" w:hAnsi="Times New Roman" w:cs="Times New Roman"/>
          <w:sz w:val="12"/>
          <w:szCs w:val="12"/>
        </w:rPr>
      </w:pPr>
      <w:r w:rsidRPr="00A97A0E">
        <w:rPr>
          <w:rFonts w:ascii="Times New Roman" w:hAnsi="Times New Roman" w:cs="Times New Roman"/>
          <w:sz w:val="12"/>
          <w:szCs w:val="12"/>
        </w:rPr>
        <w:t>«20» апреля 2021г.</w:t>
      </w:r>
      <w:r>
        <w:rPr>
          <w:rFonts w:ascii="Times New Roman" w:hAnsi="Times New Roman" w:cs="Times New Roman"/>
          <w:sz w:val="12"/>
          <w:szCs w:val="12"/>
        </w:rPr>
        <w:t xml:space="preserve">                                                                                                                                                                                                     </w:t>
      </w:r>
      <w:r w:rsidRPr="00A97A0E">
        <w:rPr>
          <w:rFonts w:ascii="Times New Roman" w:hAnsi="Times New Roman" w:cs="Times New Roman"/>
          <w:sz w:val="12"/>
          <w:szCs w:val="12"/>
        </w:rPr>
        <w:t>№367</w:t>
      </w:r>
    </w:p>
    <w:p w:rsidR="00A97A0E" w:rsidRDefault="00A97A0E" w:rsidP="00A97A0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97A0E">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w:t>
      </w:r>
      <w:r>
        <w:rPr>
          <w:rFonts w:ascii="Times New Roman" w:hAnsi="Times New Roman" w:cs="Times New Roman"/>
          <w:sz w:val="12"/>
          <w:szCs w:val="12"/>
        </w:rPr>
        <w:t xml:space="preserve">ципального района </w:t>
      </w:r>
      <w:r w:rsidRPr="00A97A0E">
        <w:rPr>
          <w:rFonts w:ascii="Times New Roman" w:hAnsi="Times New Roman" w:cs="Times New Roman"/>
          <w:sz w:val="12"/>
          <w:szCs w:val="12"/>
        </w:rPr>
        <w:t>Сергиевский на 2021-2023 годы»</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97A0E">
        <w:rPr>
          <w:rFonts w:ascii="Times New Roman" w:hAnsi="Times New Roman" w:cs="Times New Roman"/>
          <w:sz w:val="12"/>
          <w:szCs w:val="12"/>
        </w:rPr>
        <w:lastRenderedPageBreak/>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roofErr w:type="gramEnd"/>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ПОСТАНОВЛЯЕТ:</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A97A0E">
        <w:rPr>
          <w:rFonts w:ascii="Times New Roman" w:hAnsi="Times New Roman" w:cs="Times New Roman"/>
          <w:sz w:val="12"/>
          <w:szCs w:val="12"/>
        </w:rPr>
        <w:t>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(далее - Программа) следующего содержания:</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A97A0E">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«Планируемый общий объем финансирования Программы составит 33 292,71645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в том числе:</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 средства областного бюджета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xml:space="preserve"> ⃰:</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2021 год –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2022 год –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2023 год –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 средства местного бюджета 32 138,21418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xml:space="preserve"> ⃰:</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2021 год – 13651,50658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2022 год – 9 243,3538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2023 год – 9 243,3538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 внебюджетные средства 1 154,50227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xml:space="preserve"> ⃰:</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2021 год – 454,50227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2022 год – 350,00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2023 год – 350,00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A97A0E">
        <w:rPr>
          <w:rFonts w:ascii="Times New Roman"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Планируемый общий объем финансирования Программы составит 33 292,71645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в том числе:</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 средства областного бюджета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xml:space="preserve"> ⃰:</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2021 год –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2022 год –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2023 год – 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 средства местного бюджета 32 138,21418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xml:space="preserve"> ⃰:</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2021 год – 13651,50658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2022 год – 9 243,3538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2023 год – 9 243,3538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 внебюджетные средства 1 154,50227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 xml:space="preserve"> ⃰:</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2021 год – 454,50227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2022 год – 350,00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 xml:space="preserve">2023 год – 350,00 </w:t>
      </w:r>
      <w:proofErr w:type="spellStart"/>
      <w:r w:rsidRPr="00A97A0E">
        <w:rPr>
          <w:rFonts w:ascii="Times New Roman" w:hAnsi="Times New Roman" w:cs="Times New Roman"/>
          <w:sz w:val="12"/>
          <w:szCs w:val="12"/>
        </w:rPr>
        <w:t>тыс</w:t>
      </w:r>
      <w:proofErr w:type="gramStart"/>
      <w:r w:rsidRPr="00A97A0E">
        <w:rPr>
          <w:rFonts w:ascii="Times New Roman" w:hAnsi="Times New Roman" w:cs="Times New Roman"/>
          <w:sz w:val="12"/>
          <w:szCs w:val="12"/>
        </w:rPr>
        <w:t>.р</w:t>
      </w:r>
      <w:proofErr w:type="gramEnd"/>
      <w:r w:rsidRPr="00A97A0E">
        <w:rPr>
          <w:rFonts w:ascii="Times New Roman" w:hAnsi="Times New Roman" w:cs="Times New Roman"/>
          <w:sz w:val="12"/>
          <w:szCs w:val="12"/>
        </w:rPr>
        <w:t>ублей</w:t>
      </w:r>
      <w:proofErr w:type="spellEnd"/>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Объемы финансирования объектов по годам (в разрезе источников финансирования) установле</w:t>
      </w:r>
      <w:r>
        <w:rPr>
          <w:rFonts w:ascii="Times New Roman" w:hAnsi="Times New Roman" w:cs="Times New Roman"/>
          <w:sz w:val="12"/>
          <w:szCs w:val="12"/>
        </w:rPr>
        <w:t>ны в приложении № 1 к Программе</w:t>
      </w:r>
      <w:r w:rsidRPr="00A97A0E">
        <w:rPr>
          <w:rFonts w:ascii="Times New Roman" w:hAnsi="Times New Roman" w:cs="Times New Roman"/>
          <w:sz w:val="12"/>
          <w:szCs w:val="12"/>
        </w:rPr>
        <w:t>».</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3. Опубликовать настоящее постановление в газете «Сергиевский вестник».</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4. Настоящее постановление вступает в силу со дня его официального опубликования.</w:t>
      </w:r>
    </w:p>
    <w:p w:rsidR="00A97A0E" w:rsidRPr="00A97A0E" w:rsidRDefault="00A97A0E" w:rsidP="00A97A0E">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97A0E">
        <w:rPr>
          <w:rFonts w:ascii="Times New Roman" w:hAnsi="Times New Roman" w:cs="Times New Roman"/>
          <w:sz w:val="12"/>
          <w:szCs w:val="12"/>
        </w:rPr>
        <w:t>5. Контроль выполнения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A97A0E" w:rsidRPr="00A97A0E" w:rsidRDefault="00A97A0E" w:rsidP="00A97A0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A0E">
        <w:rPr>
          <w:rFonts w:ascii="Times New Roman" w:hAnsi="Times New Roman" w:cs="Times New Roman"/>
          <w:sz w:val="12"/>
          <w:szCs w:val="12"/>
        </w:rPr>
        <w:t>Глава муниципального района Сергиевский</w:t>
      </w:r>
    </w:p>
    <w:p w:rsidR="00A97A0E" w:rsidRDefault="00A97A0E" w:rsidP="00A97A0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97A0E">
        <w:rPr>
          <w:rFonts w:ascii="Times New Roman" w:hAnsi="Times New Roman" w:cs="Times New Roman"/>
          <w:sz w:val="12"/>
          <w:szCs w:val="12"/>
        </w:rPr>
        <w:tab/>
      </w:r>
      <w:r w:rsidRPr="00A97A0E">
        <w:rPr>
          <w:rFonts w:ascii="Times New Roman" w:hAnsi="Times New Roman" w:cs="Times New Roman"/>
          <w:sz w:val="12"/>
          <w:szCs w:val="12"/>
        </w:rPr>
        <w:tab/>
        <w:t>А. А. Веселов</w:t>
      </w:r>
    </w:p>
    <w:p w:rsidR="00EB6ADF" w:rsidRDefault="00EB6ADF" w:rsidP="00A97A0E">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B6ADF" w:rsidRPr="00EB6ADF" w:rsidRDefault="00EB6ADF" w:rsidP="00EB6A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6ADF">
        <w:rPr>
          <w:rFonts w:ascii="Times New Roman" w:hAnsi="Times New Roman" w:cs="Times New Roman"/>
          <w:sz w:val="12"/>
          <w:szCs w:val="12"/>
        </w:rPr>
        <w:t xml:space="preserve">Приложение №1 </w:t>
      </w:r>
    </w:p>
    <w:p w:rsidR="00EB6ADF" w:rsidRPr="00EB6ADF" w:rsidRDefault="00EB6ADF" w:rsidP="00EB6A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6ADF">
        <w:rPr>
          <w:rFonts w:ascii="Times New Roman" w:hAnsi="Times New Roman" w:cs="Times New Roman"/>
          <w:sz w:val="12"/>
          <w:szCs w:val="12"/>
        </w:rPr>
        <w:t xml:space="preserve">к Постановлению администрации  </w:t>
      </w:r>
    </w:p>
    <w:p w:rsidR="00EB6ADF" w:rsidRPr="00EB6ADF" w:rsidRDefault="00EB6ADF" w:rsidP="00EB6A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6ADF">
        <w:rPr>
          <w:rFonts w:ascii="Times New Roman" w:hAnsi="Times New Roman" w:cs="Times New Roman"/>
          <w:sz w:val="12"/>
          <w:szCs w:val="12"/>
        </w:rPr>
        <w:t xml:space="preserve">муниципального района Сергиевский </w:t>
      </w:r>
    </w:p>
    <w:p w:rsidR="00EB6ADF" w:rsidRDefault="00EB6ADF" w:rsidP="00EB6AD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6ADF">
        <w:rPr>
          <w:rFonts w:ascii="Times New Roman" w:hAnsi="Times New Roman" w:cs="Times New Roman"/>
          <w:sz w:val="12"/>
          <w:szCs w:val="12"/>
        </w:rPr>
        <w:t>от 20 апреля 2021г. №367</w:t>
      </w:r>
    </w:p>
    <w:p w:rsidR="00EB6ADF" w:rsidRDefault="00EB6ADF" w:rsidP="004A5E12">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ПЕРЕЧЕНЬ </w:t>
      </w:r>
      <w:r w:rsidRPr="00EB6ADF">
        <w:rPr>
          <w:rFonts w:ascii="Times New Roman" w:hAnsi="Times New Roman" w:cs="Times New Roman"/>
          <w:sz w:val="12"/>
          <w:szCs w:val="12"/>
        </w:rPr>
        <w:t>МЕРОПРИЯТИЙ МУНИЦИПАЛЬНОЙ ПРОГРАММЫ МУ</w:t>
      </w:r>
      <w:r>
        <w:rPr>
          <w:rFonts w:ascii="Times New Roman" w:hAnsi="Times New Roman" w:cs="Times New Roman"/>
          <w:sz w:val="12"/>
          <w:szCs w:val="12"/>
        </w:rPr>
        <w:t xml:space="preserve">НИЦИПАЛЬНОГО РАЙОНА СЕРГИЕВСКИЙ </w:t>
      </w:r>
      <w:r w:rsidRPr="00EB6ADF">
        <w:rPr>
          <w:rFonts w:ascii="Times New Roman" w:hAnsi="Times New Roman" w:cs="Times New Roman"/>
          <w:sz w:val="12"/>
          <w:szCs w:val="12"/>
        </w:rPr>
        <w:t>«ОБЕСПЕЧЕНИЕ РЕАЛИЗАЦИИ ПОЛИТИКИ В СФЕРЕ СТРОИТЕЛЬНОГО КОМПЛЕКСА И</w:t>
      </w:r>
      <w:r>
        <w:rPr>
          <w:rFonts w:ascii="Times New Roman" w:hAnsi="Times New Roman" w:cs="Times New Roman"/>
          <w:sz w:val="12"/>
          <w:szCs w:val="12"/>
        </w:rPr>
        <w:t xml:space="preserve"> ГРАДОСТРОИТЕЛЬНОЙ ДЕЯТЕЛЬНОСТИ </w:t>
      </w:r>
      <w:r w:rsidRPr="00EB6ADF">
        <w:rPr>
          <w:rFonts w:ascii="Times New Roman" w:hAnsi="Times New Roman" w:cs="Times New Roman"/>
          <w:sz w:val="12"/>
          <w:szCs w:val="12"/>
        </w:rPr>
        <w:t>МУНИЦИПАЛЬНОГО РАЙОНА СЕРГИЕВСКИЙ НА 2021-2023 ГОДЫ»</w:t>
      </w:r>
    </w:p>
    <w:tbl>
      <w:tblPr>
        <w:tblW w:w="5000" w:type="pct"/>
        <w:tblLayout w:type="fixed"/>
        <w:tblLook w:val="04A0" w:firstRow="1" w:lastRow="0" w:firstColumn="1" w:lastColumn="0" w:noHBand="0" w:noVBand="1"/>
      </w:tblPr>
      <w:tblGrid>
        <w:gridCol w:w="395"/>
        <w:gridCol w:w="994"/>
        <w:gridCol w:w="284"/>
        <w:gridCol w:w="283"/>
        <w:gridCol w:w="284"/>
        <w:gridCol w:w="283"/>
        <w:gridCol w:w="247"/>
        <w:gridCol w:w="237"/>
        <w:gridCol w:w="237"/>
        <w:gridCol w:w="278"/>
        <w:gridCol w:w="277"/>
        <w:gridCol w:w="291"/>
        <w:gridCol w:w="284"/>
        <w:gridCol w:w="281"/>
        <w:gridCol w:w="284"/>
        <w:gridCol w:w="284"/>
        <w:gridCol w:w="283"/>
        <w:gridCol w:w="277"/>
        <w:gridCol w:w="284"/>
        <w:gridCol w:w="288"/>
        <w:gridCol w:w="281"/>
        <w:gridCol w:w="1093"/>
      </w:tblGrid>
      <w:tr w:rsidR="004A5E12" w:rsidRPr="00EB6ADF" w:rsidTr="004A5E12">
        <w:trPr>
          <w:trHeight w:val="70"/>
        </w:trPr>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EB6ADF">
              <w:rPr>
                <w:rFonts w:ascii="Times New Roman" w:eastAsia="Times New Roman" w:hAnsi="Times New Roman" w:cs="Times New Roman"/>
                <w:color w:val="000000"/>
                <w:sz w:val="12"/>
                <w:szCs w:val="12"/>
                <w:lang w:eastAsia="ru-RU"/>
              </w:rPr>
              <w:t>п</w:t>
            </w:r>
            <w:proofErr w:type="gramEnd"/>
            <w:r w:rsidRPr="00EB6ADF">
              <w:rPr>
                <w:rFonts w:ascii="Times New Roman" w:eastAsia="Times New Roman" w:hAnsi="Times New Roman" w:cs="Times New Roman"/>
                <w:color w:val="000000"/>
                <w:sz w:val="12"/>
                <w:szCs w:val="12"/>
                <w:lang w:eastAsia="ru-RU"/>
              </w:rPr>
              <w:t>/п</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Ответственный исполнитель</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Исполнитель мероприятий муниципальной программы</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Срок реализации, годы</w:t>
            </w:r>
          </w:p>
        </w:tc>
        <w:tc>
          <w:tcPr>
            <w:tcW w:w="2844" w:type="pct"/>
            <w:gridSpan w:val="16"/>
            <w:tcBorders>
              <w:top w:val="single" w:sz="4" w:space="0" w:color="auto"/>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Объемы  финансирования  по  годам (в   разрезе  источников  финансирования), тыс.  руб. ⃰</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Ожидае</w:t>
            </w:r>
            <w:r w:rsidRPr="00EB6ADF">
              <w:rPr>
                <w:rFonts w:ascii="Times New Roman" w:eastAsia="Times New Roman" w:hAnsi="Times New Roman" w:cs="Times New Roman"/>
                <w:color w:val="000000"/>
                <w:sz w:val="12"/>
                <w:szCs w:val="12"/>
                <w:lang w:eastAsia="ru-RU"/>
              </w:rPr>
              <w:t>мый результат</w:t>
            </w:r>
          </w:p>
        </w:tc>
      </w:tr>
      <w:tr w:rsidR="00EB6ADF" w:rsidRPr="00EB6ADF" w:rsidTr="004A5E12">
        <w:trPr>
          <w:trHeight w:val="70"/>
        </w:trPr>
        <w:tc>
          <w:tcPr>
            <w:tcW w:w="255" w:type="pct"/>
            <w:vMerge/>
            <w:tcBorders>
              <w:top w:val="single" w:sz="4" w:space="0" w:color="auto"/>
              <w:left w:val="single" w:sz="4" w:space="0" w:color="auto"/>
              <w:bottom w:val="single" w:sz="4" w:space="0" w:color="auto"/>
              <w:right w:val="single" w:sz="4" w:space="0" w:color="auto"/>
            </w:tcBorders>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auto"/>
              <w:right w:val="single" w:sz="4" w:space="0" w:color="auto"/>
            </w:tcBorders>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итого</w:t>
            </w:r>
          </w:p>
        </w:tc>
        <w:tc>
          <w:tcPr>
            <w:tcW w:w="825" w:type="pct"/>
            <w:gridSpan w:val="5"/>
            <w:tcBorders>
              <w:top w:val="single" w:sz="4" w:space="0" w:color="auto"/>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2021</w:t>
            </w:r>
          </w:p>
        </w:tc>
        <w:tc>
          <w:tcPr>
            <w:tcW w:w="921" w:type="pct"/>
            <w:gridSpan w:val="5"/>
            <w:tcBorders>
              <w:top w:val="single" w:sz="4" w:space="0" w:color="auto"/>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2022</w:t>
            </w:r>
          </w:p>
        </w:tc>
        <w:tc>
          <w:tcPr>
            <w:tcW w:w="914" w:type="pct"/>
            <w:gridSpan w:val="5"/>
            <w:tcBorders>
              <w:top w:val="single" w:sz="4" w:space="0" w:color="auto"/>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2023</w:t>
            </w: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r>
      <w:tr w:rsidR="00EB6ADF" w:rsidRPr="00EB6ADF" w:rsidTr="004A5E12">
        <w:trPr>
          <w:trHeight w:val="1478"/>
        </w:trPr>
        <w:tc>
          <w:tcPr>
            <w:tcW w:w="255" w:type="pct"/>
            <w:vMerge/>
            <w:tcBorders>
              <w:top w:val="single" w:sz="4" w:space="0" w:color="auto"/>
              <w:left w:val="single" w:sz="4" w:space="0" w:color="auto"/>
              <w:bottom w:val="single" w:sz="4" w:space="0" w:color="auto"/>
              <w:right w:val="single" w:sz="4" w:space="0" w:color="auto"/>
            </w:tcBorders>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auto"/>
              <w:right w:val="single" w:sz="4" w:space="0" w:color="auto"/>
            </w:tcBorders>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ВСЕГО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Местный бюджет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Внебюджет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ВСЕГО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Федеральный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ВСЕГО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Внебюджет</w:t>
            </w: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r>
      <w:tr w:rsidR="00EB6ADF" w:rsidRPr="00EB6ADF" w:rsidTr="004A5E12">
        <w:trPr>
          <w:cantSplit/>
          <w:trHeight w:val="70"/>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lastRenderedPageBreak/>
              <w:t>1</w:t>
            </w:r>
          </w:p>
        </w:tc>
        <w:tc>
          <w:tcPr>
            <w:tcW w:w="643" w:type="pct"/>
            <w:tcBorders>
              <w:top w:val="nil"/>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МКУ «</w:t>
            </w:r>
            <w:proofErr w:type="spellStart"/>
            <w:r w:rsidRPr="00EB6ADF">
              <w:rPr>
                <w:rFonts w:ascii="Times New Roman" w:eastAsia="Times New Roman" w:hAnsi="Times New Roman" w:cs="Times New Roman"/>
                <w:color w:val="000000"/>
                <w:sz w:val="12"/>
                <w:szCs w:val="12"/>
                <w:lang w:eastAsia="ru-RU"/>
              </w:rPr>
              <w:t>УЗЗАиГ</w:t>
            </w:r>
            <w:proofErr w:type="spellEnd"/>
            <w:r w:rsidRPr="00EB6ADF">
              <w:rPr>
                <w:rFonts w:ascii="Times New Roman" w:eastAsia="Times New Roman" w:hAnsi="Times New Roman" w:cs="Times New Roman"/>
                <w:color w:val="000000"/>
                <w:sz w:val="12"/>
                <w:szCs w:val="12"/>
                <w:lang w:eastAsia="ru-RU"/>
              </w:rPr>
              <w:t xml:space="preserve">» </w:t>
            </w:r>
            <w:proofErr w:type="spellStart"/>
            <w:r w:rsidRPr="00EB6ADF">
              <w:rPr>
                <w:rFonts w:ascii="Times New Roman" w:eastAsia="Times New Roman" w:hAnsi="Times New Roman" w:cs="Times New Roman"/>
                <w:color w:val="000000"/>
                <w:sz w:val="12"/>
                <w:szCs w:val="12"/>
                <w:lang w:eastAsia="ru-RU"/>
              </w:rPr>
              <w:t>м.р</w:t>
            </w:r>
            <w:proofErr w:type="gramStart"/>
            <w:r w:rsidRPr="00EB6ADF">
              <w:rPr>
                <w:rFonts w:ascii="Times New Roman" w:eastAsia="Times New Roman" w:hAnsi="Times New Roman" w:cs="Times New Roman"/>
                <w:color w:val="000000"/>
                <w:sz w:val="12"/>
                <w:szCs w:val="12"/>
                <w:lang w:eastAsia="ru-RU"/>
              </w:rPr>
              <w:t>.С</w:t>
            </w:r>
            <w:proofErr w:type="gramEnd"/>
            <w:r w:rsidRPr="00EB6ADF">
              <w:rPr>
                <w:rFonts w:ascii="Times New Roman" w:eastAsia="Times New Roman" w:hAnsi="Times New Roman" w:cs="Times New Roman"/>
                <w:color w:val="000000"/>
                <w:sz w:val="12"/>
                <w:szCs w:val="12"/>
                <w:lang w:eastAsia="ru-RU"/>
              </w:rPr>
              <w:t>ер-гиевский</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МКУ «</w:t>
            </w:r>
            <w:proofErr w:type="spellStart"/>
            <w:r w:rsidRPr="00EB6ADF">
              <w:rPr>
                <w:rFonts w:ascii="Times New Roman" w:eastAsia="Times New Roman" w:hAnsi="Times New Roman" w:cs="Times New Roman"/>
                <w:color w:val="000000"/>
                <w:sz w:val="12"/>
                <w:szCs w:val="12"/>
                <w:lang w:eastAsia="ru-RU"/>
              </w:rPr>
              <w:t>УЗЗАиГ</w:t>
            </w:r>
            <w:proofErr w:type="spellEnd"/>
            <w:r w:rsidRPr="00EB6ADF">
              <w:rPr>
                <w:rFonts w:ascii="Times New Roman" w:eastAsia="Times New Roman" w:hAnsi="Times New Roman" w:cs="Times New Roman"/>
                <w:color w:val="000000"/>
                <w:sz w:val="12"/>
                <w:szCs w:val="12"/>
                <w:lang w:eastAsia="ru-RU"/>
              </w:rPr>
              <w:t xml:space="preserve">» </w:t>
            </w:r>
            <w:proofErr w:type="spellStart"/>
            <w:r w:rsidRPr="00EB6ADF">
              <w:rPr>
                <w:rFonts w:ascii="Times New Roman" w:eastAsia="Times New Roman" w:hAnsi="Times New Roman" w:cs="Times New Roman"/>
                <w:color w:val="000000"/>
                <w:sz w:val="12"/>
                <w:szCs w:val="12"/>
                <w:lang w:eastAsia="ru-RU"/>
              </w:rPr>
              <w:t>м.р</w:t>
            </w:r>
            <w:proofErr w:type="gramStart"/>
            <w:r w:rsidRPr="00EB6ADF">
              <w:rPr>
                <w:rFonts w:ascii="Times New Roman" w:eastAsia="Times New Roman" w:hAnsi="Times New Roman" w:cs="Times New Roman"/>
                <w:color w:val="000000"/>
                <w:sz w:val="12"/>
                <w:szCs w:val="12"/>
                <w:lang w:eastAsia="ru-RU"/>
              </w:rPr>
              <w:t>.С</w:t>
            </w:r>
            <w:proofErr w:type="gramEnd"/>
            <w:r w:rsidRPr="00EB6ADF">
              <w:rPr>
                <w:rFonts w:ascii="Times New Roman" w:eastAsia="Times New Roman" w:hAnsi="Times New Roman" w:cs="Times New Roman"/>
                <w:color w:val="000000"/>
                <w:sz w:val="12"/>
                <w:szCs w:val="12"/>
                <w:lang w:eastAsia="ru-RU"/>
              </w:rPr>
              <w:t>ер-гиевский</w:t>
            </w:r>
            <w:proofErr w:type="spellEnd"/>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bookmarkStart w:id="0" w:name="RANGE!E8"/>
            <w:r w:rsidRPr="00EB6ADF">
              <w:rPr>
                <w:rFonts w:ascii="Times New Roman" w:eastAsia="Times New Roman" w:hAnsi="Times New Roman" w:cs="Times New Roman"/>
                <w:color w:val="000000"/>
                <w:sz w:val="12"/>
                <w:szCs w:val="12"/>
                <w:lang w:eastAsia="ru-RU"/>
              </w:rPr>
              <w:t>2021-2023</w:t>
            </w:r>
            <w:bookmarkEnd w:id="0"/>
          </w:p>
        </w:tc>
        <w:tc>
          <w:tcPr>
            <w:tcW w:w="18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33292,71645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14106,00885</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13651,50658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454,50227</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9593,3538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9243,3538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350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9593,3538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9243,3538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350</w:t>
            </w:r>
          </w:p>
        </w:tc>
        <w:tc>
          <w:tcPr>
            <w:tcW w:w="708" w:type="pct"/>
            <w:tcBorders>
              <w:top w:val="nil"/>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Реализация политики в сфере строительного комплекса и градостроительной деятельности муниципального района Сергиевский</w:t>
            </w:r>
          </w:p>
        </w:tc>
      </w:tr>
      <w:tr w:rsidR="00EB6ADF" w:rsidRPr="00EB6ADF" w:rsidTr="004A5E12">
        <w:trPr>
          <w:cantSplit/>
          <w:trHeight w:val="996"/>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643" w:type="pct"/>
            <w:tcBorders>
              <w:top w:val="nil"/>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6ADF">
              <w:rPr>
                <w:rFonts w:ascii="Times New Roman" w:eastAsia="Times New Roman" w:hAnsi="Times New Roman" w:cs="Times New Roman"/>
                <w:b/>
                <w:bCs/>
                <w:color w:val="000000"/>
                <w:sz w:val="12"/>
                <w:szCs w:val="12"/>
                <w:lang w:eastAsia="ru-RU"/>
              </w:rPr>
              <w:t>2021-2023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B6ADF">
              <w:rPr>
                <w:rFonts w:ascii="Times New Roman" w:eastAsia="Times New Roman" w:hAnsi="Times New Roman" w:cs="Times New Roman"/>
                <w:b/>
                <w:bCs/>
                <w:color w:val="000000"/>
                <w:sz w:val="12"/>
                <w:szCs w:val="12"/>
                <w:lang w:eastAsia="ru-RU"/>
              </w:rPr>
              <w:t>33 292,71645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14 106,00885</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13651,50658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454,50227</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9593,3538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9243,3538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350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9593,3538</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9243,3538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B6ADF" w:rsidRPr="00EB6ADF" w:rsidRDefault="00EB6ADF" w:rsidP="00EB6ADF">
            <w:pPr>
              <w:spacing w:after="0" w:line="240" w:lineRule="auto"/>
              <w:ind w:left="113" w:right="113"/>
              <w:jc w:val="center"/>
              <w:rPr>
                <w:rFonts w:ascii="Times New Roman" w:eastAsia="Times New Roman" w:hAnsi="Times New Roman" w:cs="Times New Roman"/>
                <w:color w:val="000000"/>
                <w:sz w:val="12"/>
                <w:szCs w:val="12"/>
                <w:lang w:eastAsia="ru-RU"/>
              </w:rPr>
            </w:pPr>
            <w:r w:rsidRPr="00EB6ADF">
              <w:rPr>
                <w:rFonts w:ascii="Times New Roman" w:eastAsia="Times New Roman" w:hAnsi="Times New Roman" w:cs="Times New Roman"/>
                <w:color w:val="000000"/>
                <w:sz w:val="12"/>
                <w:szCs w:val="12"/>
                <w:lang w:eastAsia="ru-RU"/>
              </w:rPr>
              <w:t>350</w:t>
            </w:r>
          </w:p>
        </w:tc>
        <w:tc>
          <w:tcPr>
            <w:tcW w:w="708" w:type="pct"/>
            <w:tcBorders>
              <w:top w:val="nil"/>
              <w:left w:val="nil"/>
              <w:bottom w:val="single" w:sz="4" w:space="0" w:color="auto"/>
              <w:right w:val="single" w:sz="4" w:space="0" w:color="auto"/>
            </w:tcBorders>
            <w:shd w:val="clear" w:color="auto" w:fill="auto"/>
            <w:vAlign w:val="center"/>
            <w:hideMark/>
          </w:tcPr>
          <w:p w:rsidR="00EB6ADF" w:rsidRPr="00EB6ADF" w:rsidRDefault="00EB6ADF" w:rsidP="00EB6ADF">
            <w:pPr>
              <w:spacing w:after="0" w:line="240" w:lineRule="auto"/>
              <w:jc w:val="center"/>
              <w:rPr>
                <w:rFonts w:ascii="Times New Roman" w:eastAsia="Times New Roman" w:hAnsi="Times New Roman" w:cs="Times New Roman"/>
                <w:color w:val="000000"/>
                <w:sz w:val="12"/>
                <w:szCs w:val="12"/>
                <w:lang w:eastAsia="ru-RU"/>
              </w:rPr>
            </w:pPr>
          </w:p>
        </w:tc>
      </w:tr>
    </w:tbl>
    <w:p w:rsidR="00EB6ADF" w:rsidRDefault="004A5E12" w:rsidP="004A5E1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5E12">
        <w:rPr>
          <w:rFonts w:ascii="Times New Roman"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A5E12" w:rsidRDefault="004A5E12" w:rsidP="004A5E1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7E0ED8" w:rsidRP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0ED8">
        <w:rPr>
          <w:rFonts w:ascii="Times New Roman" w:hAnsi="Times New Roman" w:cs="Times New Roman"/>
          <w:sz w:val="12"/>
          <w:szCs w:val="12"/>
        </w:rPr>
        <w:t>Администрация</w:t>
      </w:r>
    </w:p>
    <w:p w:rsidR="007E0ED8" w:rsidRP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E0ED8">
        <w:rPr>
          <w:rFonts w:ascii="Times New Roman" w:hAnsi="Times New Roman" w:cs="Times New Roman"/>
          <w:sz w:val="12"/>
          <w:szCs w:val="12"/>
        </w:rPr>
        <w:t>Липовка</w:t>
      </w:r>
    </w:p>
    <w:p w:rsidR="007E0ED8" w:rsidRP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0ED8">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7E0ED8">
        <w:rPr>
          <w:rFonts w:ascii="Times New Roman" w:hAnsi="Times New Roman" w:cs="Times New Roman"/>
          <w:sz w:val="12"/>
          <w:szCs w:val="12"/>
        </w:rPr>
        <w:t>Сергиевский</w:t>
      </w:r>
    </w:p>
    <w:p w:rsidR="007E0ED8" w:rsidRP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7E0ED8" w:rsidRP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«20» апреля 2021 г.                                                                                                                                                                                                       № 9</w:t>
      </w:r>
    </w:p>
    <w:p w:rsidR="007E0ED8" w:rsidRP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0ED8">
        <w:rPr>
          <w:rFonts w:ascii="Times New Roman" w:hAnsi="Times New Roman" w:cs="Times New Roman"/>
          <w:sz w:val="12"/>
          <w:szCs w:val="12"/>
        </w:rPr>
        <w:t>О подготовке проекта планировки территории и проекта межевания территории объект</w:t>
      </w:r>
      <w:proofErr w:type="gramStart"/>
      <w:r w:rsidRPr="007E0ED8">
        <w:rPr>
          <w:rFonts w:ascii="Times New Roman" w:hAnsi="Times New Roman" w:cs="Times New Roman"/>
          <w:sz w:val="12"/>
          <w:szCs w:val="12"/>
        </w:rPr>
        <w:t>а ООО</w:t>
      </w:r>
      <w:proofErr w:type="gramEnd"/>
      <w:r w:rsidRPr="007E0ED8">
        <w:rPr>
          <w:rFonts w:ascii="Times New Roman" w:hAnsi="Times New Roman" w:cs="Times New Roman"/>
          <w:sz w:val="12"/>
          <w:szCs w:val="12"/>
        </w:rPr>
        <w:t xml:space="preserve"> «РИТЭК»: «Организация системы нефтепромысловых трубопроводов со скважины «650 Северо-</w:t>
      </w:r>
      <w:proofErr w:type="spellStart"/>
      <w:r w:rsidRPr="007E0ED8">
        <w:rPr>
          <w:rFonts w:ascii="Times New Roman" w:hAnsi="Times New Roman" w:cs="Times New Roman"/>
          <w:sz w:val="12"/>
          <w:szCs w:val="12"/>
        </w:rPr>
        <w:t>Денгизского</w:t>
      </w:r>
      <w:proofErr w:type="spellEnd"/>
      <w:r w:rsidRPr="007E0ED8">
        <w:rPr>
          <w:rFonts w:ascii="Times New Roman" w:hAnsi="Times New Roman" w:cs="Times New Roman"/>
          <w:sz w:val="12"/>
          <w:szCs w:val="12"/>
        </w:rPr>
        <w:t xml:space="preserve"> месторождения»» в границах сельского поселения Липовка муниципального района Сергиевский Самарской области</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0ED8">
        <w:rPr>
          <w:rFonts w:ascii="Times New Roman" w:hAnsi="Times New Roman" w:cs="Times New Roman"/>
          <w:sz w:val="12"/>
          <w:szCs w:val="12"/>
        </w:rPr>
        <w:t>Рассмотрев предложение Общества с ограниченной ответственностью «РИТЭК»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Липовка муниципального район</w:t>
      </w:r>
      <w:r>
        <w:rPr>
          <w:rFonts w:ascii="Times New Roman" w:hAnsi="Times New Roman" w:cs="Times New Roman"/>
          <w:sz w:val="12"/>
          <w:szCs w:val="12"/>
        </w:rPr>
        <w:t>а Сергиевский Самарской области</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0ED8">
        <w:rPr>
          <w:rFonts w:ascii="Times New Roman" w:hAnsi="Times New Roman" w:cs="Times New Roman"/>
          <w:sz w:val="12"/>
          <w:szCs w:val="12"/>
        </w:rPr>
        <w:t>ПОСТАНОВЛЯЕТ:</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7E0ED8">
        <w:rPr>
          <w:rFonts w:ascii="Times New Roman" w:hAnsi="Times New Roman" w:cs="Times New Roman"/>
          <w:sz w:val="12"/>
          <w:szCs w:val="12"/>
        </w:rPr>
        <w:t>Подготовить проект планировки территории и проект межевания территории объект</w:t>
      </w:r>
      <w:proofErr w:type="gramStart"/>
      <w:r w:rsidRPr="007E0ED8">
        <w:rPr>
          <w:rFonts w:ascii="Times New Roman" w:hAnsi="Times New Roman" w:cs="Times New Roman"/>
          <w:sz w:val="12"/>
          <w:szCs w:val="12"/>
        </w:rPr>
        <w:t>а ООО</w:t>
      </w:r>
      <w:proofErr w:type="gramEnd"/>
      <w:r w:rsidRPr="007E0ED8">
        <w:rPr>
          <w:rFonts w:ascii="Times New Roman" w:hAnsi="Times New Roman" w:cs="Times New Roman"/>
          <w:sz w:val="12"/>
          <w:szCs w:val="12"/>
        </w:rPr>
        <w:t xml:space="preserve"> «РИТЭК»: </w:t>
      </w:r>
      <w:proofErr w:type="gramStart"/>
      <w:r w:rsidRPr="007E0ED8">
        <w:rPr>
          <w:rFonts w:ascii="Times New Roman" w:hAnsi="Times New Roman" w:cs="Times New Roman"/>
          <w:sz w:val="12"/>
          <w:szCs w:val="12"/>
        </w:rPr>
        <w:t>«Организация системы нефтепромысловых трубопроводов со скважины «650 Северо-</w:t>
      </w:r>
      <w:proofErr w:type="spellStart"/>
      <w:r w:rsidRPr="007E0ED8">
        <w:rPr>
          <w:rFonts w:ascii="Times New Roman" w:hAnsi="Times New Roman" w:cs="Times New Roman"/>
          <w:sz w:val="12"/>
          <w:szCs w:val="12"/>
        </w:rPr>
        <w:t>Денгизского</w:t>
      </w:r>
      <w:proofErr w:type="spellEnd"/>
      <w:r w:rsidRPr="007E0ED8">
        <w:rPr>
          <w:rFonts w:ascii="Times New Roman" w:hAnsi="Times New Roman" w:cs="Times New Roman"/>
          <w:sz w:val="12"/>
          <w:szCs w:val="12"/>
        </w:rPr>
        <w:t xml:space="preserve"> месторождения»» в отношении территории, находящейся в границах сельского поселения Липовка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ООО «РИТЭК»:</w:t>
      </w:r>
      <w:proofErr w:type="gramEnd"/>
      <w:r w:rsidRPr="007E0ED8">
        <w:rPr>
          <w:rFonts w:ascii="Times New Roman" w:hAnsi="Times New Roman" w:cs="Times New Roman"/>
          <w:sz w:val="12"/>
          <w:szCs w:val="12"/>
        </w:rPr>
        <w:t xml:space="preserve"> «Организация системы нефтепромысловых трубопроводов со скважины «650 Северо-</w:t>
      </w:r>
      <w:proofErr w:type="spellStart"/>
      <w:r w:rsidRPr="007E0ED8">
        <w:rPr>
          <w:rFonts w:ascii="Times New Roman" w:hAnsi="Times New Roman" w:cs="Times New Roman"/>
          <w:sz w:val="12"/>
          <w:szCs w:val="12"/>
        </w:rPr>
        <w:t>Денгизского</w:t>
      </w:r>
      <w:proofErr w:type="spellEnd"/>
      <w:r w:rsidRPr="007E0ED8">
        <w:rPr>
          <w:rFonts w:ascii="Times New Roman" w:hAnsi="Times New Roman" w:cs="Times New Roman"/>
          <w:sz w:val="12"/>
          <w:szCs w:val="12"/>
        </w:rPr>
        <w:t xml:space="preserve"> месторождения»» в срок до 10.04.2022 года.</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0ED8">
        <w:rPr>
          <w:rFonts w:ascii="Times New Roman" w:hAnsi="Times New Roman" w:cs="Times New Roman"/>
          <w:sz w:val="12"/>
          <w:szCs w:val="12"/>
        </w:rPr>
        <w:t xml:space="preserve">В указанный в настоящем пункте срок Обществу с ограниченной ответственностью «РИТЭК» обеспечить представление в Администрацию сельского поселения Липовка муниципального района Сергиевский Самарской </w:t>
      </w:r>
      <w:proofErr w:type="gramStart"/>
      <w:r w:rsidRPr="007E0ED8">
        <w:rPr>
          <w:rFonts w:ascii="Times New Roman" w:hAnsi="Times New Roman" w:cs="Times New Roman"/>
          <w:sz w:val="12"/>
          <w:szCs w:val="12"/>
        </w:rPr>
        <w:t>области</w:t>
      </w:r>
      <w:proofErr w:type="gramEnd"/>
      <w:r w:rsidRPr="007E0ED8">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 ООО «РИТЭК»: «Организация системы нефтепромысловых трубопроводов со скважины «650 Северо-</w:t>
      </w:r>
      <w:proofErr w:type="spellStart"/>
      <w:r w:rsidRPr="007E0ED8">
        <w:rPr>
          <w:rFonts w:ascii="Times New Roman" w:hAnsi="Times New Roman" w:cs="Times New Roman"/>
          <w:sz w:val="12"/>
          <w:szCs w:val="12"/>
        </w:rPr>
        <w:t>Денгизского</w:t>
      </w:r>
      <w:proofErr w:type="spellEnd"/>
      <w:r w:rsidRPr="007E0ED8">
        <w:rPr>
          <w:rFonts w:ascii="Times New Roman" w:hAnsi="Times New Roman" w:cs="Times New Roman"/>
          <w:sz w:val="12"/>
          <w:szCs w:val="12"/>
        </w:rPr>
        <w:t xml:space="preserve"> месторождения»».</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7E0ED8">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27.04.2021 года.</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0ED8">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0ED8">
        <w:rPr>
          <w:rFonts w:ascii="Times New Roman" w:hAnsi="Times New Roman" w:cs="Times New Roman"/>
          <w:sz w:val="12"/>
          <w:szCs w:val="12"/>
        </w:rPr>
        <w:t>4. Настоящее Постановление вступает в силу со дня его официального опубликования.</w:t>
      </w:r>
    </w:p>
    <w:p w:rsidR="007E0ED8" w:rsidRPr="007E0ED8" w:rsidRDefault="007E0ED8" w:rsidP="007E0ED8">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proofErr w:type="gramStart"/>
      <w:r w:rsidRPr="007E0ED8">
        <w:rPr>
          <w:rFonts w:ascii="Times New Roman" w:hAnsi="Times New Roman" w:cs="Times New Roman"/>
          <w:sz w:val="12"/>
          <w:szCs w:val="12"/>
        </w:rPr>
        <w:t>Контроль за</w:t>
      </w:r>
      <w:proofErr w:type="gramEnd"/>
      <w:r w:rsidRPr="007E0ED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E0ED8" w:rsidRPr="007E0ED8" w:rsidRDefault="007E0ED8" w:rsidP="007E0E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0ED8">
        <w:rPr>
          <w:rFonts w:ascii="Times New Roman" w:hAnsi="Times New Roman" w:cs="Times New Roman"/>
          <w:sz w:val="12"/>
          <w:szCs w:val="12"/>
        </w:rPr>
        <w:t>Глава сельского поселения Липовка</w:t>
      </w:r>
    </w:p>
    <w:p w:rsidR="007E0ED8" w:rsidRDefault="007E0ED8" w:rsidP="007E0E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0ED8">
        <w:rPr>
          <w:rFonts w:ascii="Times New Roman" w:hAnsi="Times New Roman" w:cs="Times New Roman"/>
          <w:sz w:val="12"/>
          <w:szCs w:val="12"/>
        </w:rPr>
        <w:t xml:space="preserve">муниципального района Сергиевский                          </w:t>
      </w:r>
    </w:p>
    <w:p w:rsidR="007E0ED8" w:rsidRDefault="007E0ED8" w:rsidP="007E0ED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0ED8">
        <w:rPr>
          <w:rFonts w:ascii="Times New Roman" w:hAnsi="Times New Roman" w:cs="Times New Roman"/>
          <w:sz w:val="12"/>
          <w:szCs w:val="12"/>
        </w:rPr>
        <w:t xml:space="preserve">                         </w:t>
      </w:r>
      <w:proofErr w:type="spellStart"/>
      <w:r w:rsidRPr="007E0ED8">
        <w:rPr>
          <w:rFonts w:ascii="Times New Roman" w:hAnsi="Times New Roman" w:cs="Times New Roman"/>
          <w:sz w:val="12"/>
          <w:szCs w:val="12"/>
        </w:rPr>
        <w:t>С.И.Вершинин</w:t>
      </w:r>
      <w:proofErr w:type="spellEnd"/>
    </w:p>
    <w:p w:rsid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2570676" cy="1276350"/>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0676" cy="1276350"/>
                    </a:xfrm>
                    <a:prstGeom prst="rect">
                      <a:avLst/>
                    </a:prstGeom>
                    <a:noFill/>
                    <a:ln>
                      <a:noFill/>
                    </a:ln>
                  </pic:spPr>
                </pic:pic>
              </a:graphicData>
            </a:graphic>
          </wp:inline>
        </w:drawing>
      </w:r>
    </w:p>
    <w:p w:rsidR="007E0ED8" w:rsidRDefault="007E0ED8" w:rsidP="007E0ED8">
      <w:pPr>
        <w:autoSpaceDE w:val="0"/>
        <w:autoSpaceDN w:val="0"/>
        <w:adjustRightInd w:val="0"/>
        <w:spacing w:after="0" w:line="240" w:lineRule="auto"/>
        <w:ind w:firstLine="284"/>
        <w:jc w:val="center"/>
        <w:outlineLvl w:val="0"/>
        <w:rPr>
          <w:rFonts w:ascii="Times New Roman" w:hAnsi="Times New Roman" w:cs="Times New Roman"/>
          <w:sz w:val="12"/>
          <w:szCs w:val="12"/>
        </w:rPr>
      </w:pPr>
      <w:bookmarkStart w:id="1" w:name="_GoBack"/>
      <w:bookmarkEnd w:id="1"/>
    </w:p>
    <w:p w:rsidR="00EB6ADF" w:rsidRDefault="00EB6ADF" w:rsidP="00EB6AD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97A0E" w:rsidRDefault="00A97A0E" w:rsidP="00A97A0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80597" w:rsidRPr="00D25630" w:rsidRDefault="00880597" w:rsidP="0088059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25630" w:rsidRPr="00D25630"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25630" w:rsidRPr="00203967" w:rsidRDefault="00D25630" w:rsidP="00D25630">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XSpec="right" w:tblpY="2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7E0ED8" w:rsidRPr="003E1C77" w:rsidTr="007E0ED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E0ED8" w:rsidRPr="003E1C77" w:rsidRDefault="007E0ED8" w:rsidP="007E0ED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E0ED8" w:rsidRPr="003E1C77" w:rsidRDefault="007E0ED8" w:rsidP="007E0ED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E0ED8" w:rsidRPr="003E1C77" w:rsidRDefault="007E0ED8" w:rsidP="007E0ED8">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20.04.2021</w:t>
            </w:r>
            <w:r w:rsidRPr="003E1C77">
              <w:rPr>
                <w:rFonts w:ascii="Times New Roman" w:eastAsia="Calibri" w:hAnsi="Times New Roman" w:cs="Times New Roman"/>
                <w:sz w:val="12"/>
                <w:szCs w:val="12"/>
              </w:rPr>
              <w:t xml:space="preserve"> г.</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7E0ED8" w:rsidRPr="003E1C77" w:rsidRDefault="007E0ED8" w:rsidP="007E0ED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Default="00203967" w:rsidP="0020396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03967" w:rsidRPr="00AF50ED" w:rsidRDefault="00203967" w:rsidP="00203967">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AF50ED" w:rsidRPr="00AF50ED" w:rsidRDefault="00AF50ED" w:rsidP="00AF50E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F50ED">
        <w:rPr>
          <w:rFonts w:ascii="Times New Roman" w:hAnsi="Times New Roman" w:cs="Times New Roman"/>
          <w:sz w:val="12"/>
          <w:szCs w:val="12"/>
        </w:rPr>
        <w:t xml:space="preserve">  </w:t>
      </w:r>
    </w:p>
    <w:p w:rsidR="0071308F" w:rsidRDefault="0071308F" w:rsidP="0071308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643F9" w:rsidRPr="002F11F6" w:rsidRDefault="004643F9" w:rsidP="0071308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F11F6" w:rsidRPr="000A4A28" w:rsidRDefault="002F11F6" w:rsidP="002F11F6">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Pr="000A4A28" w:rsidRDefault="000A4A28" w:rsidP="00CB537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jc w:val="both"/>
        <w:outlineLvl w:val="0"/>
        <w:rPr>
          <w:rFonts w:ascii="Times New Roman" w:hAnsi="Times New Roman" w:cs="Times New Roman"/>
          <w:sz w:val="12"/>
          <w:szCs w:val="12"/>
        </w:rPr>
      </w:pPr>
    </w:p>
    <w:p w:rsidR="000A4A28" w:rsidRPr="000A4A28" w:rsidRDefault="000A4A28" w:rsidP="000A4A2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A4A28">
        <w:rPr>
          <w:rFonts w:ascii="Times New Roman" w:hAnsi="Times New Roman" w:cs="Times New Roman"/>
          <w:sz w:val="12"/>
          <w:szCs w:val="12"/>
        </w:rPr>
        <w:t> </w:t>
      </w:r>
    </w:p>
    <w:p w:rsidR="001F0EF8" w:rsidRDefault="001F0EF8" w:rsidP="000A4A28">
      <w:pPr>
        <w:autoSpaceDE w:val="0"/>
        <w:autoSpaceDN w:val="0"/>
        <w:adjustRightInd w:val="0"/>
        <w:spacing w:after="0" w:line="240" w:lineRule="auto"/>
        <w:jc w:val="center"/>
        <w:outlineLvl w:val="0"/>
        <w:rPr>
          <w:rFonts w:ascii="Times New Roman" w:hAnsi="Times New Roman" w:cs="Times New Roman"/>
          <w:sz w:val="12"/>
          <w:szCs w:val="12"/>
        </w:rPr>
      </w:pPr>
    </w:p>
    <w:p w:rsidR="001F0EF8" w:rsidRDefault="001F0EF8" w:rsidP="001F0EF8">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541B90" w:rsidRPr="00F7232B" w:rsidRDefault="00541B90" w:rsidP="001F0EF8">
      <w:pPr>
        <w:autoSpaceDE w:val="0"/>
        <w:autoSpaceDN w:val="0"/>
        <w:adjustRightInd w:val="0"/>
        <w:spacing w:after="0" w:line="240" w:lineRule="auto"/>
        <w:jc w:val="right"/>
        <w:outlineLvl w:val="0"/>
        <w:rPr>
          <w:rFonts w:ascii="Times New Roman" w:hAnsi="Times New Roman" w:cs="Times New Roman"/>
          <w:sz w:val="12"/>
          <w:szCs w:val="12"/>
        </w:rPr>
      </w:pPr>
    </w:p>
    <w:p w:rsidR="00F7232B" w:rsidRPr="00F7232B"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F7232B" w:rsidRPr="008503C0" w:rsidRDefault="00F7232B" w:rsidP="00F7232B">
      <w:pPr>
        <w:autoSpaceDE w:val="0"/>
        <w:autoSpaceDN w:val="0"/>
        <w:adjustRightInd w:val="0"/>
        <w:spacing w:after="0" w:line="240" w:lineRule="auto"/>
        <w:jc w:val="right"/>
        <w:outlineLvl w:val="0"/>
        <w:rPr>
          <w:rFonts w:ascii="Times New Roman" w:hAnsi="Times New Roman" w:cs="Times New Roman"/>
          <w:sz w:val="12"/>
          <w:szCs w:val="12"/>
        </w:rPr>
      </w:pP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r>
    </w:p>
    <w:sectPr w:rsidR="00F7232B" w:rsidRPr="008503C0"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CC" w:rsidRDefault="004312CC" w:rsidP="000F23DD">
      <w:pPr>
        <w:spacing w:after="0" w:line="240" w:lineRule="auto"/>
      </w:pPr>
      <w:r>
        <w:separator/>
      </w:r>
    </w:p>
  </w:endnote>
  <w:endnote w:type="continuationSeparator" w:id="0">
    <w:p w:rsidR="004312CC" w:rsidRDefault="004312C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CC" w:rsidRDefault="004312CC" w:rsidP="000F23DD">
      <w:pPr>
        <w:spacing w:after="0" w:line="240" w:lineRule="auto"/>
      </w:pPr>
      <w:r>
        <w:separator/>
      </w:r>
    </w:p>
  </w:footnote>
  <w:footnote w:type="continuationSeparator" w:id="0">
    <w:p w:rsidR="004312CC" w:rsidRDefault="004312C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ED8" w:rsidRDefault="007E0ED8"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A61CEF">
          <w:rPr>
            <w:noProof/>
          </w:rPr>
          <w:t>11</w:t>
        </w:r>
        <w:r>
          <w:rPr>
            <w:noProof/>
          </w:rPr>
          <w:fldChar w:fldCharType="end"/>
        </w:r>
      </w:sdtContent>
    </w:sdt>
  </w:p>
  <w:p w:rsidR="007E0ED8" w:rsidRPr="00BC242D" w:rsidRDefault="007E0ED8"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E0ED8" w:rsidRPr="00734107" w:rsidRDefault="007E0ED8" w:rsidP="00734107">
    <w:pPr>
      <w:pStyle w:val="af1"/>
      <w:rPr>
        <w:rFonts w:ascii="Times New Roman" w:hAnsi="Times New Roman" w:cs="Times New Roman"/>
        <w:sz w:val="18"/>
        <w:szCs w:val="16"/>
      </w:rPr>
    </w:pPr>
    <w:r>
      <w:rPr>
        <w:rFonts w:ascii="Times New Roman" w:hAnsi="Times New Roman" w:cs="Times New Roman"/>
        <w:sz w:val="18"/>
        <w:szCs w:val="16"/>
      </w:rPr>
      <w:t xml:space="preserve">Вторник, 20 апреля 2021 года, №35(557)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ED8" w:rsidRDefault="007E0ED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8"/>
      <w:lvlText w:val="%1)"/>
      <w:lvlJc w:val="left"/>
      <w:pPr>
        <w:tabs>
          <w:tab w:val="num" w:pos="1071"/>
        </w:tabs>
        <w:ind w:left="0" w:firstLine="709"/>
      </w:pPr>
    </w:lvl>
  </w:abstractNum>
  <w:abstractNum w:abstractNumId="4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32"/>
  </w:num>
  <w:num w:numId="4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2CC"/>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291"/>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0ED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CEF"/>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8763C-0C98-4794-BB52-F82EDC6F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1</Pages>
  <Words>11386</Words>
  <Characters>64901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92</cp:revision>
  <cp:lastPrinted>2021-04-05T12:22:00Z</cp:lastPrinted>
  <dcterms:created xsi:type="dcterms:W3CDTF">2021-03-23T06:44:00Z</dcterms:created>
  <dcterms:modified xsi:type="dcterms:W3CDTF">2021-04-23T07:18:00Z</dcterms:modified>
</cp:coreProperties>
</file>